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jc w:val="center"/>
        <w:rPr>
          <w:rFonts w:eastAsia="方正小标宋_GBK"/>
          <w:sz w:val="52"/>
          <w:szCs w:val="52"/>
        </w:rPr>
      </w:pPr>
      <w:r>
        <w:rPr>
          <w:rFonts w:eastAsia="方正小标宋_GBK"/>
          <w:sz w:val="52"/>
          <w:szCs w:val="52"/>
        </w:rPr>
        <w:t>2021年度</w:t>
      </w:r>
      <w:r>
        <w:rPr>
          <w:rFonts w:hint="eastAsia" w:eastAsia="方正小标宋_GBK"/>
          <w:sz w:val="52"/>
          <w:szCs w:val="52"/>
          <w:lang w:eastAsia="zh-CN"/>
        </w:rPr>
        <w:t>区办公室</w:t>
      </w:r>
      <w:r>
        <w:rPr>
          <w:rFonts w:eastAsia="方正小标宋_GBK"/>
          <w:sz w:val="52"/>
          <w:szCs w:val="52"/>
        </w:rPr>
        <w:t>整体支出</w:t>
      </w:r>
    </w:p>
    <w:p>
      <w:pPr>
        <w:jc w:val="center"/>
        <w:rPr>
          <w:rFonts w:eastAsia="方正小标宋_GBK"/>
          <w:sz w:val="52"/>
          <w:szCs w:val="52"/>
        </w:rPr>
      </w:pPr>
      <w:r>
        <w:rPr>
          <w:rFonts w:eastAsia="方正小标宋_GBK"/>
          <w:sz w:val="52"/>
          <w:szCs w:val="52"/>
        </w:rPr>
        <w:t>绩效自评报告</w:t>
      </w:r>
    </w:p>
    <w:p>
      <w:pPr>
        <w:jc w:val="center"/>
        <w:rPr>
          <w:rFonts w:eastAsia="方正小标宋_GBK"/>
          <w:b/>
          <w:sz w:val="52"/>
          <w:szCs w:val="5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jc w:val="center"/>
        <w:rPr>
          <w:rFonts w:eastAsia="黑体"/>
          <w:sz w:val="32"/>
          <w:szCs w:val="32"/>
        </w:rPr>
      </w:pPr>
    </w:p>
    <w:p>
      <w:pPr>
        <w:spacing w:line="600" w:lineRule="exact"/>
        <w:ind w:firstLine="1920" w:firstLineChars="600"/>
        <w:rPr>
          <w:rFonts w:hint="eastAsia" w:eastAsia="仿宋"/>
          <w:sz w:val="32"/>
          <w:szCs w:val="32"/>
          <w:u w:val="single"/>
          <w:lang w:eastAsia="zh-CN"/>
        </w:rPr>
      </w:pPr>
      <w:r>
        <w:rPr>
          <w:rFonts w:eastAsia="仿宋"/>
          <w:sz w:val="32"/>
          <w:szCs w:val="32"/>
        </w:rPr>
        <w:t>单位名称：</w:t>
      </w:r>
      <w:r>
        <w:rPr>
          <w:rFonts w:hint="eastAsia" w:eastAsia="仿宋"/>
          <w:sz w:val="32"/>
          <w:szCs w:val="32"/>
          <w:u w:val="single"/>
          <w:lang w:eastAsia="zh-CN"/>
        </w:rPr>
        <w:t>区办公室</w:t>
      </w:r>
    </w:p>
    <w:p>
      <w:pPr>
        <w:spacing w:line="600" w:lineRule="exact"/>
        <w:ind w:firstLine="2240" w:firstLineChars="700"/>
        <w:rPr>
          <w:rFonts w:eastAsia="仿宋"/>
          <w:sz w:val="32"/>
          <w:szCs w:val="32"/>
        </w:rPr>
      </w:pPr>
      <w:r>
        <w:rPr>
          <w:rFonts w:eastAsia="仿宋"/>
          <w:sz w:val="32"/>
          <w:szCs w:val="32"/>
        </w:rPr>
        <w:t>2022年</w:t>
      </w:r>
      <w:r>
        <w:rPr>
          <w:rFonts w:hint="eastAsia" w:eastAsia="仿宋"/>
          <w:sz w:val="32"/>
          <w:szCs w:val="32"/>
          <w:lang w:val="en-US" w:eastAsia="zh-CN"/>
        </w:rPr>
        <w:t>11</w:t>
      </w:r>
      <w:r>
        <w:rPr>
          <w:rFonts w:eastAsia="仿宋"/>
          <w:sz w:val="32"/>
          <w:szCs w:val="32"/>
        </w:rPr>
        <w:t>月</w:t>
      </w:r>
      <w:r>
        <w:rPr>
          <w:rFonts w:hint="eastAsia" w:eastAsia="仿宋"/>
          <w:sz w:val="32"/>
          <w:szCs w:val="32"/>
          <w:lang w:val="en-US" w:eastAsia="zh-CN"/>
        </w:rPr>
        <w:t>15</w:t>
      </w:r>
      <w:r>
        <w:rPr>
          <w:rFonts w:eastAsia="仿宋"/>
          <w:sz w:val="32"/>
          <w:szCs w:val="32"/>
        </w:rPr>
        <w:t>日</w:t>
      </w: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p>
    <w:p>
      <w:pPr>
        <w:spacing w:line="560" w:lineRule="exact"/>
        <w:jc w:val="center"/>
        <w:rPr>
          <w:rFonts w:eastAsia="方正小标宋_GBK"/>
          <w:sz w:val="44"/>
          <w:szCs w:val="44"/>
        </w:rPr>
      </w:pPr>
      <w:r>
        <w:rPr>
          <w:rFonts w:eastAsia="方正小标宋_GBK"/>
          <w:sz w:val="44"/>
          <w:szCs w:val="44"/>
        </w:rPr>
        <w:t>2021年度</w:t>
      </w:r>
      <w:r>
        <w:rPr>
          <w:rFonts w:hint="eastAsia" w:eastAsia="方正小标宋_GBK"/>
          <w:sz w:val="44"/>
          <w:szCs w:val="44"/>
          <w:lang w:eastAsia="zh-CN"/>
        </w:rPr>
        <w:t>区办公室</w:t>
      </w:r>
      <w:r>
        <w:rPr>
          <w:rFonts w:eastAsia="方正小标宋_GBK"/>
          <w:sz w:val="44"/>
          <w:szCs w:val="44"/>
        </w:rPr>
        <w:t>整体支出绩效</w:t>
      </w:r>
    </w:p>
    <w:p>
      <w:pPr>
        <w:spacing w:line="560" w:lineRule="exact"/>
        <w:jc w:val="center"/>
        <w:rPr>
          <w:rFonts w:eastAsia="方正小标宋_GBK"/>
          <w:sz w:val="44"/>
          <w:szCs w:val="44"/>
        </w:rPr>
      </w:pPr>
      <w:r>
        <w:rPr>
          <w:rFonts w:eastAsia="方正小标宋_GBK"/>
          <w:sz w:val="44"/>
          <w:szCs w:val="44"/>
        </w:rPr>
        <w:t>自评报告</w:t>
      </w:r>
    </w:p>
    <w:p>
      <w:pPr>
        <w:spacing w:line="560" w:lineRule="exact"/>
        <w:rPr>
          <w:rFonts w:eastAsia="黑体"/>
          <w:sz w:val="32"/>
          <w:szCs w:val="32"/>
        </w:rPr>
      </w:pPr>
    </w:p>
    <w:p>
      <w:pPr>
        <w:spacing w:line="500" w:lineRule="exact"/>
        <w:ind w:firstLine="640" w:firstLineChars="200"/>
        <w:rPr>
          <w:rFonts w:eastAsia="黑体"/>
          <w:sz w:val="32"/>
          <w:szCs w:val="32"/>
        </w:rPr>
      </w:pPr>
      <w:r>
        <w:rPr>
          <w:rFonts w:eastAsia="黑体"/>
          <w:sz w:val="32"/>
          <w:szCs w:val="32"/>
        </w:rPr>
        <w:t>一、部门（单位）基本情况</w:t>
      </w:r>
    </w:p>
    <w:p>
      <w:pPr>
        <w:widowControl/>
        <w:spacing w:line="500" w:lineRule="exact"/>
        <w:ind w:firstLine="640" w:firstLineChars="200"/>
        <w:rPr>
          <w:rFonts w:eastAsia="楷体_GB2312"/>
          <w:bCs/>
          <w:sz w:val="32"/>
          <w:szCs w:val="32"/>
        </w:rPr>
      </w:pPr>
      <w:r>
        <w:rPr>
          <w:rFonts w:eastAsia="楷体_GB2312"/>
          <w:bCs/>
          <w:sz w:val="32"/>
          <w:szCs w:val="32"/>
        </w:rPr>
        <w:t>（一）机构、人员构成</w:t>
      </w:r>
    </w:p>
    <w:p>
      <w:pPr>
        <w:widowControl/>
        <w:spacing w:line="500" w:lineRule="exact"/>
        <w:ind w:firstLine="640" w:firstLineChars="200"/>
        <w:rPr>
          <w:sz w:val="32"/>
          <w:szCs w:val="32"/>
        </w:rPr>
      </w:pPr>
      <w:r>
        <w:rPr>
          <w:rFonts w:hint="eastAsia"/>
          <w:sz w:val="32"/>
          <w:szCs w:val="32"/>
          <w:lang w:eastAsia="zh-CN"/>
        </w:rPr>
        <w:t>区办公室</w:t>
      </w:r>
      <w:r>
        <w:rPr>
          <w:sz w:val="32"/>
          <w:szCs w:val="32"/>
        </w:rPr>
        <w:t>为</w:t>
      </w:r>
      <w:r>
        <w:rPr>
          <w:rFonts w:hint="eastAsia"/>
          <w:sz w:val="32"/>
          <w:szCs w:val="32"/>
          <w:lang w:eastAsia="zh-CN"/>
        </w:rPr>
        <w:t>桃花源旅游管理区内设机构</w:t>
      </w:r>
      <w:r>
        <w:rPr>
          <w:sz w:val="32"/>
          <w:szCs w:val="32"/>
        </w:rPr>
        <w:t>，截止2021年12月份在编在职人员</w:t>
      </w:r>
      <w:r>
        <w:rPr>
          <w:rFonts w:hint="eastAsia"/>
          <w:sz w:val="32"/>
          <w:szCs w:val="32"/>
          <w:lang w:val="en-US" w:eastAsia="zh-CN"/>
        </w:rPr>
        <w:t>10</w:t>
      </w:r>
      <w:r>
        <w:rPr>
          <w:sz w:val="32"/>
          <w:szCs w:val="32"/>
        </w:rPr>
        <w:t>人，离退休人员</w:t>
      </w:r>
      <w:r>
        <w:rPr>
          <w:rFonts w:hint="eastAsia"/>
          <w:sz w:val="32"/>
          <w:szCs w:val="32"/>
          <w:lang w:val="en-US" w:eastAsia="zh-CN"/>
        </w:rPr>
        <w:t>2</w:t>
      </w:r>
      <w:r>
        <w:rPr>
          <w:sz w:val="32"/>
          <w:szCs w:val="32"/>
        </w:rPr>
        <w:t>人。纳入2021年部门整体支出绩效评价范围的二级单位包括：</w:t>
      </w:r>
      <w:r>
        <w:rPr>
          <w:rFonts w:hint="eastAsia"/>
          <w:sz w:val="32"/>
          <w:szCs w:val="32"/>
          <w:lang w:eastAsia="zh-CN"/>
        </w:rPr>
        <w:t>桃花源旅游管理区政务中心</w:t>
      </w:r>
      <w:r>
        <w:rPr>
          <w:sz w:val="32"/>
          <w:szCs w:val="32"/>
        </w:rPr>
        <w:t>，截止2021年12月份二级预算单位人员在编在职人员</w:t>
      </w:r>
      <w:r>
        <w:rPr>
          <w:rFonts w:hint="eastAsia"/>
          <w:sz w:val="32"/>
          <w:szCs w:val="32"/>
          <w:lang w:val="en-US" w:eastAsia="zh-CN"/>
        </w:rPr>
        <w:t>4</w:t>
      </w:r>
      <w:r>
        <w:rPr>
          <w:sz w:val="32"/>
          <w:szCs w:val="32"/>
        </w:rPr>
        <w:t>人。</w:t>
      </w:r>
    </w:p>
    <w:p>
      <w:pPr>
        <w:widowControl/>
        <w:spacing w:line="500" w:lineRule="exact"/>
        <w:ind w:firstLine="640" w:firstLineChars="200"/>
        <w:rPr>
          <w:rFonts w:eastAsia="楷体_GB2312"/>
          <w:bCs/>
          <w:sz w:val="32"/>
          <w:szCs w:val="32"/>
        </w:rPr>
      </w:pPr>
      <w:r>
        <w:rPr>
          <w:rFonts w:eastAsia="楷体_GB2312"/>
          <w:bCs/>
          <w:sz w:val="32"/>
          <w:szCs w:val="32"/>
        </w:rPr>
        <w:t>（二）单位主要职责</w:t>
      </w:r>
    </w:p>
    <w:p>
      <w:pPr>
        <w:widowControl/>
        <w:spacing w:line="500" w:lineRule="exact"/>
        <w:ind w:firstLine="640" w:firstLineChars="200"/>
        <w:rPr>
          <w:sz w:val="32"/>
          <w:szCs w:val="32"/>
        </w:rPr>
      </w:pPr>
      <w:r>
        <w:rPr>
          <w:rFonts w:hint="eastAsia"/>
          <w:sz w:val="32"/>
          <w:szCs w:val="32"/>
          <w:lang w:eastAsia="zh-CN"/>
        </w:rPr>
        <w:t>区办公室</w:t>
      </w:r>
      <w:r>
        <w:rPr>
          <w:sz w:val="32"/>
          <w:szCs w:val="32"/>
        </w:rPr>
        <w:t>负责综合协调机关政务工作；负责法律法规、方针政策及重要工作部署落实情况的检查督查；负责文电、会务、机要、档案、接待等机关日常事务管理；承担信息、政务公开、考核评估、后勤保障等工作；负责重要文件的起草、印制与发放；负责机关值班工作；负责机关政务网站管理；负责人大、政协相关联络工作。</w:t>
      </w:r>
    </w:p>
    <w:p>
      <w:pPr>
        <w:widowControl/>
        <w:numPr>
          <w:ilvl w:val="0"/>
          <w:numId w:val="1"/>
        </w:numPr>
        <w:spacing w:line="500" w:lineRule="exact"/>
        <w:ind w:firstLine="640" w:firstLineChars="200"/>
        <w:rPr>
          <w:rFonts w:eastAsia="楷体_GB2312"/>
          <w:bCs/>
          <w:sz w:val="32"/>
          <w:szCs w:val="32"/>
        </w:rPr>
      </w:pPr>
      <w:r>
        <w:rPr>
          <w:rFonts w:eastAsia="楷体_GB2312"/>
          <w:bCs/>
          <w:sz w:val="32"/>
          <w:szCs w:val="32"/>
        </w:rPr>
        <w:t>部门财务情况</w:t>
      </w:r>
    </w:p>
    <w:p>
      <w:pPr>
        <w:widowControl/>
        <w:spacing w:line="500" w:lineRule="exact"/>
        <w:ind w:firstLine="640" w:firstLineChars="200"/>
        <w:rPr>
          <w:rFonts w:hint="eastAsia"/>
          <w:sz w:val="32"/>
          <w:szCs w:val="32"/>
          <w:lang w:eastAsia="zh-CN"/>
        </w:rPr>
      </w:pPr>
      <w:r>
        <w:rPr>
          <w:rFonts w:hint="eastAsia"/>
          <w:sz w:val="32"/>
          <w:szCs w:val="32"/>
          <w:lang w:eastAsia="zh-CN"/>
        </w:rPr>
        <w:t>无独立财务</w:t>
      </w:r>
    </w:p>
    <w:p>
      <w:pPr>
        <w:widowControl/>
        <w:spacing w:line="500" w:lineRule="exact"/>
        <w:ind w:firstLine="640" w:firstLineChars="200"/>
        <w:rPr>
          <w:rFonts w:eastAsia="楷体_GB2312"/>
          <w:bCs/>
          <w:sz w:val="32"/>
          <w:szCs w:val="32"/>
        </w:rPr>
      </w:pPr>
      <w:r>
        <w:rPr>
          <w:rFonts w:eastAsia="楷体_GB2312"/>
          <w:bCs/>
          <w:sz w:val="32"/>
          <w:szCs w:val="32"/>
        </w:rPr>
        <w:t>（四）部门绩效目标</w:t>
      </w:r>
    </w:p>
    <w:p>
      <w:pPr>
        <w:widowControl/>
        <w:spacing w:line="500" w:lineRule="exact"/>
        <w:ind w:firstLine="640" w:firstLineChars="200"/>
        <w:rPr>
          <w:sz w:val="32"/>
          <w:szCs w:val="32"/>
        </w:rPr>
      </w:pPr>
      <w:r>
        <w:rPr>
          <w:sz w:val="32"/>
          <w:szCs w:val="32"/>
        </w:rPr>
        <w:t>1. 部门绩效总目标</w:t>
      </w:r>
    </w:p>
    <w:p>
      <w:pPr>
        <w:widowControl/>
        <w:spacing w:line="500" w:lineRule="exact"/>
        <w:ind w:firstLine="640" w:firstLineChars="200"/>
        <w:rPr>
          <w:rFonts w:hint="eastAsia"/>
          <w:sz w:val="32"/>
          <w:szCs w:val="32"/>
          <w:lang w:eastAsia="zh-CN"/>
        </w:rPr>
      </w:pPr>
      <w:r>
        <w:rPr>
          <w:rFonts w:hint="eastAsia"/>
          <w:sz w:val="32"/>
          <w:szCs w:val="32"/>
          <w:lang w:eastAsia="zh-CN"/>
        </w:rPr>
        <w:t>（1）完成机关日常工作的联络、协调和督办；</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2</w:t>
      </w:r>
      <w:r>
        <w:rPr>
          <w:rFonts w:hint="eastAsia"/>
          <w:sz w:val="32"/>
          <w:szCs w:val="32"/>
          <w:lang w:eastAsia="zh-CN"/>
        </w:rPr>
        <w:t>）完成区党委、管委各类文电、会务、机要、档案等机关日常运转工作；</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3</w:t>
      </w:r>
      <w:r>
        <w:rPr>
          <w:rFonts w:hint="eastAsia"/>
          <w:sz w:val="32"/>
          <w:szCs w:val="32"/>
          <w:lang w:eastAsia="zh-CN"/>
        </w:rPr>
        <w:t>）完成政务公开、安全保密工作；</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4</w:t>
      </w:r>
      <w:r>
        <w:rPr>
          <w:rFonts w:hint="eastAsia"/>
          <w:sz w:val="32"/>
          <w:szCs w:val="32"/>
          <w:lang w:eastAsia="zh-CN"/>
        </w:rPr>
        <w:t>）完成综合信息、综合调研、宣传报道等工作；</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5</w:t>
      </w:r>
      <w:r>
        <w:rPr>
          <w:rFonts w:hint="eastAsia"/>
          <w:sz w:val="32"/>
          <w:szCs w:val="32"/>
          <w:lang w:eastAsia="zh-CN"/>
        </w:rPr>
        <w:t>）做好人大代表建议、政协委员提案办理工作；</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6</w:t>
      </w:r>
      <w:r>
        <w:rPr>
          <w:rFonts w:hint="eastAsia"/>
          <w:sz w:val="32"/>
          <w:szCs w:val="32"/>
          <w:lang w:eastAsia="zh-CN"/>
        </w:rPr>
        <w:t>）做好审计联络日常工作;</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7</w:t>
      </w:r>
      <w:r>
        <w:rPr>
          <w:rFonts w:hint="eastAsia"/>
          <w:sz w:val="32"/>
          <w:szCs w:val="32"/>
          <w:lang w:eastAsia="zh-CN"/>
        </w:rPr>
        <w:t>）做好机关后勤服务管理；</w:t>
      </w:r>
    </w:p>
    <w:p>
      <w:pPr>
        <w:widowControl/>
        <w:spacing w:line="500" w:lineRule="exact"/>
        <w:ind w:firstLine="640" w:firstLineChars="200"/>
        <w:rPr>
          <w:rFonts w:hint="eastAsia"/>
          <w:sz w:val="32"/>
          <w:szCs w:val="32"/>
          <w:lang w:eastAsia="zh-CN"/>
        </w:rPr>
      </w:pPr>
      <w:r>
        <w:rPr>
          <w:rFonts w:hint="eastAsia"/>
          <w:sz w:val="32"/>
          <w:szCs w:val="32"/>
          <w:lang w:eastAsia="zh-CN"/>
        </w:rPr>
        <w:t>（</w:t>
      </w:r>
      <w:r>
        <w:rPr>
          <w:rFonts w:hint="eastAsia"/>
          <w:sz w:val="32"/>
          <w:szCs w:val="32"/>
          <w:lang w:val="en-US" w:eastAsia="zh-CN"/>
        </w:rPr>
        <w:t>8</w:t>
      </w:r>
      <w:r>
        <w:rPr>
          <w:rFonts w:hint="eastAsia"/>
          <w:sz w:val="32"/>
          <w:szCs w:val="32"/>
          <w:lang w:eastAsia="zh-CN"/>
        </w:rPr>
        <w:t>）做好全区接待工作。</w:t>
      </w:r>
    </w:p>
    <w:p>
      <w:pPr>
        <w:widowControl/>
        <w:spacing w:line="500" w:lineRule="exact"/>
        <w:ind w:firstLine="640" w:firstLineChars="200"/>
        <w:rPr>
          <w:sz w:val="32"/>
          <w:szCs w:val="32"/>
        </w:rPr>
      </w:pPr>
      <w:r>
        <w:rPr>
          <w:sz w:val="32"/>
          <w:szCs w:val="32"/>
        </w:rPr>
        <w:t>2. 部门2021年度绩效目标</w:t>
      </w:r>
    </w:p>
    <w:p>
      <w:pPr>
        <w:widowControl/>
        <w:spacing w:line="500" w:lineRule="exact"/>
        <w:ind w:firstLine="640" w:firstLineChars="200"/>
        <w:rPr>
          <w:sz w:val="32"/>
          <w:szCs w:val="32"/>
        </w:rPr>
      </w:pPr>
      <w:r>
        <w:rPr>
          <w:sz w:val="32"/>
          <w:szCs w:val="32"/>
        </w:rPr>
        <w:t>（1）产出指标</w:t>
      </w:r>
    </w:p>
    <w:p>
      <w:pPr>
        <w:widowControl/>
        <w:spacing w:line="500" w:lineRule="exact"/>
        <w:ind w:firstLine="640" w:firstLineChars="200"/>
        <w:rPr>
          <w:rFonts w:hint="eastAsia" w:eastAsia="仿宋_GB2312"/>
          <w:sz w:val="32"/>
          <w:szCs w:val="32"/>
          <w:lang w:eastAsia="zh-CN"/>
        </w:rPr>
      </w:pPr>
      <w:r>
        <w:rPr>
          <w:sz w:val="32"/>
          <w:szCs w:val="32"/>
        </w:rPr>
        <w:t>①数量指标。</w:t>
      </w:r>
      <w:r>
        <w:rPr>
          <w:rFonts w:hint="eastAsia"/>
          <w:sz w:val="32"/>
          <w:szCs w:val="32"/>
          <w:lang w:eastAsia="zh-CN"/>
        </w:rPr>
        <w:t>确保材料撰写与</w:t>
      </w:r>
      <w:r>
        <w:rPr>
          <w:rFonts w:hint="eastAsia" w:ascii="仿宋_GB2312" w:eastAsia="仿宋_GB2312"/>
          <w:color w:val="auto"/>
          <w:sz w:val="32"/>
          <w:szCs w:val="32"/>
          <w:lang w:val="en-US" w:eastAsia="zh-CN"/>
        </w:rPr>
        <w:t>领导署名文章</w:t>
      </w:r>
      <w:r>
        <w:rPr>
          <w:rFonts w:hint="eastAsia" w:ascii="仿宋_GB2312"/>
          <w:color w:val="auto"/>
          <w:sz w:val="32"/>
          <w:szCs w:val="32"/>
          <w:lang w:val="en-US" w:eastAsia="zh-CN"/>
        </w:rPr>
        <w:t>上稿</w:t>
      </w:r>
      <w:r>
        <w:rPr>
          <w:rFonts w:hint="eastAsia"/>
          <w:sz w:val="32"/>
          <w:szCs w:val="32"/>
          <w:lang w:eastAsia="zh-CN"/>
        </w:rPr>
        <w:t>数量，做好深化改革和信息工作。</w:t>
      </w:r>
    </w:p>
    <w:p>
      <w:pPr>
        <w:pStyle w:val="2"/>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sz w:val="32"/>
          <w:szCs w:val="32"/>
        </w:rPr>
        <w:t>②质量指标。</w:t>
      </w:r>
      <w:r>
        <w:rPr>
          <w:rFonts w:hint="eastAsia"/>
          <w:sz w:val="32"/>
          <w:szCs w:val="32"/>
          <w:lang w:eastAsia="zh-CN"/>
        </w:rPr>
        <w:t>做好会务工作、审计查出问题整改、后勤保障等工作质量。</w:t>
      </w:r>
    </w:p>
    <w:p>
      <w:pPr>
        <w:widowControl/>
        <w:spacing w:line="500" w:lineRule="exact"/>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color w:val="auto"/>
          <w:sz w:val="32"/>
          <w:szCs w:val="32"/>
          <w:lang w:val="en-US" w:eastAsia="zh-CN"/>
        </w:rPr>
        <w:t>③时效指标。任务完成及时率100%。</w:t>
      </w:r>
    </w:p>
    <w:p>
      <w:pPr>
        <w:widowControl/>
        <w:spacing w:line="500" w:lineRule="exact"/>
        <w:ind w:firstLine="640" w:firstLineChars="200"/>
        <w:rPr>
          <w:sz w:val="32"/>
          <w:szCs w:val="32"/>
        </w:rPr>
      </w:pPr>
      <w:r>
        <w:rPr>
          <w:sz w:val="32"/>
          <w:szCs w:val="32"/>
        </w:rPr>
        <w:t>④成本指标。</w:t>
      </w:r>
      <w:r>
        <w:rPr>
          <w:rFonts w:hint="eastAsia"/>
          <w:sz w:val="32"/>
          <w:szCs w:val="32"/>
          <w:lang w:eastAsia="zh-CN"/>
        </w:rPr>
        <w:t>严控</w:t>
      </w:r>
      <w:r>
        <w:rPr>
          <w:rFonts w:hint="eastAsia"/>
          <w:sz w:val="32"/>
          <w:szCs w:val="32"/>
        </w:rPr>
        <w:t>人员成本、</w:t>
      </w:r>
      <w:r>
        <w:rPr>
          <w:rFonts w:hint="eastAsia"/>
          <w:sz w:val="32"/>
          <w:szCs w:val="32"/>
          <w:lang w:eastAsia="zh-CN"/>
        </w:rPr>
        <w:t>执法成本、</w:t>
      </w:r>
      <w:r>
        <w:rPr>
          <w:rFonts w:hint="eastAsia"/>
          <w:sz w:val="32"/>
          <w:szCs w:val="32"/>
        </w:rPr>
        <w:t>日常工作保障成本等</w:t>
      </w:r>
      <w:r>
        <w:rPr>
          <w:rFonts w:hint="eastAsia"/>
          <w:sz w:val="32"/>
          <w:szCs w:val="32"/>
          <w:lang w:eastAsia="zh-CN"/>
        </w:rPr>
        <w:t>，</w:t>
      </w:r>
      <w:r>
        <w:rPr>
          <w:sz w:val="32"/>
          <w:szCs w:val="32"/>
        </w:rPr>
        <w:t>成本发生规范合理率100%。</w:t>
      </w:r>
    </w:p>
    <w:p>
      <w:pPr>
        <w:widowControl/>
        <w:numPr>
          <w:ilvl w:val="0"/>
          <w:numId w:val="2"/>
        </w:numPr>
        <w:spacing w:line="500" w:lineRule="exact"/>
        <w:ind w:firstLine="640" w:firstLineChars="200"/>
        <w:rPr>
          <w:rFonts w:hint="eastAsia"/>
          <w:lang w:val="en-US" w:eastAsia="zh-CN"/>
        </w:rPr>
      </w:pPr>
      <w:r>
        <w:rPr>
          <w:rFonts w:hint="eastAsia" w:ascii="仿宋_GB2312"/>
          <w:sz w:val="32"/>
          <w:szCs w:val="32"/>
          <w:lang w:val="en-US" w:eastAsia="zh-CN"/>
        </w:rPr>
        <w:t>效益指标。</w:t>
      </w:r>
      <w:r>
        <w:rPr>
          <w:rFonts w:hint="eastAsia"/>
          <w:sz w:val="32"/>
          <w:szCs w:val="32"/>
          <w:lang w:eastAsia="zh-CN"/>
        </w:rPr>
        <w:t>完成机关日常工作的联络、协调和督办；做好服务大局、上传下达、督查督办等工作。</w:t>
      </w:r>
    </w:p>
    <w:p>
      <w:pPr>
        <w:pStyle w:val="12"/>
        <w:widowControl/>
        <w:spacing w:line="5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widowControl/>
        <w:spacing w:line="500" w:lineRule="exact"/>
        <w:ind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2021年度支出合计</w:t>
      </w:r>
      <w:r>
        <w:rPr>
          <w:rFonts w:hint="eastAsia" w:ascii="仿宋_GB2312" w:hAnsi="仿宋_GB2312" w:eastAsia="仿宋_GB2312" w:cs="仿宋_GB2312"/>
          <w:i w:val="0"/>
          <w:iCs w:val="0"/>
          <w:caps w:val="0"/>
          <w:color w:val="333333"/>
          <w:spacing w:val="0"/>
          <w:sz w:val="32"/>
          <w:szCs w:val="32"/>
          <w:shd w:val="clear" w:fill="FFFFFF"/>
          <w:lang w:val="en-US" w:eastAsia="zh-CN"/>
        </w:rPr>
        <w:t>477.82</w:t>
      </w:r>
      <w:r>
        <w:rPr>
          <w:rFonts w:hint="eastAsia" w:ascii="仿宋_GB2312" w:hAnsi="仿宋_GB2312" w:eastAsia="仿宋_GB2312" w:cs="仿宋_GB2312"/>
          <w:i w:val="0"/>
          <w:iCs w:val="0"/>
          <w:caps w:val="0"/>
          <w:color w:val="333333"/>
          <w:spacing w:val="0"/>
          <w:sz w:val="32"/>
          <w:szCs w:val="32"/>
          <w:shd w:val="clear" w:fill="FFFFFF"/>
        </w:rPr>
        <w:t>万元，其中，基本支出</w:t>
      </w:r>
      <w:r>
        <w:rPr>
          <w:rFonts w:hint="eastAsia" w:ascii="仿宋_GB2312" w:hAnsi="仿宋_GB2312" w:eastAsia="仿宋_GB2312" w:cs="仿宋_GB2312"/>
          <w:i w:val="0"/>
          <w:iCs w:val="0"/>
          <w:caps w:val="0"/>
          <w:color w:val="333333"/>
          <w:spacing w:val="0"/>
          <w:sz w:val="32"/>
          <w:szCs w:val="32"/>
          <w:shd w:val="clear" w:fill="FFFFFF"/>
          <w:lang w:val="en-US" w:eastAsia="zh-CN"/>
        </w:rPr>
        <w:t>153.57</w:t>
      </w:r>
      <w:r>
        <w:rPr>
          <w:rFonts w:hint="eastAsia" w:ascii="仿宋_GB2312" w:hAnsi="仿宋_GB2312" w:eastAsia="仿宋_GB2312" w:cs="仿宋_GB2312"/>
          <w:i w:val="0"/>
          <w:iCs w:val="0"/>
          <w:caps w:val="0"/>
          <w:color w:val="333333"/>
          <w:spacing w:val="0"/>
          <w:sz w:val="32"/>
          <w:szCs w:val="32"/>
          <w:shd w:val="clear" w:fill="FFFFFF"/>
        </w:rPr>
        <w:t>万元，基本支出主要包括：基本工资、津贴补贴、奖金、社会保障缴费、伙食补助费、绩效工资、其他工资福利支出、生活补助、医疗费、住房公积金、提租补贴、购房补贴等、办公费、印刷费</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手续费、</w:t>
      </w:r>
      <w:r>
        <w:rPr>
          <w:rFonts w:hint="eastAsia" w:ascii="仿宋_GB2312" w:hAnsi="仿宋_GB2312" w:eastAsia="仿宋_GB2312" w:cs="仿宋_GB2312"/>
          <w:i w:val="0"/>
          <w:iCs w:val="0"/>
          <w:caps w:val="0"/>
          <w:color w:val="333333"/>
          <w:spacing w:val="0"/>
          <w:sz w:val="32"/>
          <w:szCs w:val="32"/>
          <w:shd w:val="clear" w:fill="FFFFFF"/>
          <w:lang w:eastAsia="zh-CN"/>
        </w:rPr>
        <w:t>用</w:t>
      </w:r>
      <w:r>
        <w:rPr>
          <w:rFonts w:hint="eastAsia" w:ascii="仿宋_GB2312" w:hAnsi="仿宋_GB2312" w:eastAsia="仿宋_GB2312" w:cs="仿宋_GB2312"/>
          <w:i w:val="0"/>
          <w:iCs w:val="0"/>
          <w:caps w:val="0"/>
          <w:color w:val="333333"/>
          <w:spacing w:val="0"/>
          <w:sz w:val="32"/>
          <w:szCs w:val="32"/>
          <w:shd w:val="clear" w:fill="FFFFFF"/>
        </w:rPr>
        <w:t>水费、维修（护）费、培训费、公务接待费、劳务费、委托业务费、工会经费、福利费、</w:t>
      </w:r>
      <w:r>
        <w:rPr>
          <w:rFonts w:hint="eastAsia" w:ascii="仿宋_GB2312" w:hAnsi="仿宋_GB2312" w:eastAsia="仿宋_GB2312" w:cs="仿宋_GB2312"/>
          <w:i w:val="0"/>
          <w:iCs w:val="0"/>
          <w:caps w:val="0"/>
          <w:color w:val="333333"/>
          <w:spacing w:val="0"/>
          <w:sz w:val="32"/>
          <w:szCs w:val="32"/>
          <w:shd w:val="clear" w:fill="FFFFFF"/>
          <w:lang w:eastAsia="zh-CN"/>
        </w:rPr>
        <w:t>租车费</w:t>
      </w:r>
      <w:r>
        <w:rPr>
          <w:rFonts w:hint="eastAsia" w:ascii="仿宋_GB2312" w:hAnsi="仿宋_GB2312" w:eastAsia="仿宋_GB2312" w:cs="仿宋_GB2312"/>
          <w:i w:val="0"/>
          <w:iCs w:val="0"/>
          <w:caps w:val="0"/>
          <w:color w:val="333333"/>
          <w:spacing w:val="0"/>
          <w:sz w:val="32"/>
          <w:szCs w:val="32"/>
          <w:shd w:val="clear" w:fill="FFFFFF"/>
        </w:rPr>
        <w:t>、其他商品和服务支出、办公设备购置、专用设备购置、其他资本性支出等。</w:t>
      </w:r>
    </w:p>
    <w:p>
      <w:pPr>
        <w:widowControl/>
        <w:spacing w:line="500" w:lineRule="exact"/>
        <w:ind w:firstLine="640" w:firstLineChars="200"/>
        <w:rPr>
          <w:rFonts w:hint="eastAsia" w:ascii="仿宋_GB2312" w:hAnsi="仿宋_GB2312" w:eastAsia="仿宋_GB2312" w:cs="仿宋_GB2312"/>
          <w:i w:val="0"/>
          <w:iCs w:val="0"/>
          <w:caps w:val="0"/>
          <w:color w:val="333333"/>
          <w:spacing w:val="0"/>
          <w:sz w:val="32"/>
          <w:szCs w:val="32"/>
          <w:shd w:val="clear" w:fill="FFFFFF"/>
        </w:rPr>
      </w:pPr>
      <w:r>
        <w:rPr>
          <w:rFonts w:hint="eastAsia" w:ascii="仿宋_GB2312" w:hAnsi="仿宋_GB2312" w:eastAsia="仿宋_GB2312" w:cs="仿宋_GB2312"/>
          <w:i w:val="0"/>
          <w:iCs w:val="0"/>
          <w:caps w:val="0"/>
          <w:color w:val="333333"/>
          <w:spacing w:val="0"/>
          <w:sz w:val="32"/>
          <w:szCs w:val="32"/>
          <w:shd w:val="clear" w:fill="FFFFFF"/>
        </w:rPr>
        <w:t>项目支出</w:t>
      </w:r>
      <w:r>
        <w:rPr>
          <w:rFonts w:hint="eastAsia" w:ascii="仿宋_GB2312" w:hAnsi="仿宋_GB2312" w:eastAsia="仿宋_GB2312" w:cs="仿宋_GB2312"/>
          <w:i w:val="0"/>
          <w:iCs w:val="0"/>
          <w:caps w:val="0"/>
          <w:color w:val="333333"/>
          <w:spacing w:val="0"/>
          <w:sz w:val="32"/>
          <w:szCs w:val="32"/>
          <w:shd w:val="clear" w:fill="FFFFFF"/>
          <w:lang w:val="en-US" w:eastAsia="zh-CN"/>
        </w:rPr>
        <w:t>324.25</w:t>
      </w:r>
      <w:r>
        <w:rPr>
          <w:rFonts w:hint="eastAsia" w:ascii="仿宋_GB2312" w:hAnsi="仿宋_GB2312" w:eastAsia="仿宋_GB2312" w:cs="仿宋_GB2312"/>
          <w:i w:val="0"/>
          <w:iCs w:val="0"/>
          <w:caps w:val="0"/>
          <w:color w:val="333333"/>
          <w:spacing w:val="0"/>
          <w:sz w:val="32"/>
          <w:szCs w:val="32"/>
          <w:shd w:val="clear" w:fill="FFFFFF"/>
        </w:rPr>
        <w:t>万元，项目支出主要是指</w:t>
      </w:r>
      <w:r>
        <w:rPr>
          <w:rFonts w:hint="eastAsia" w:ascii="仿宋_GB2312" w:hAnsi="仿宋_GB2312" w:eastAsia="仿宋_GB2312" w:cs="仿宋_GB2312"/>
          <w:i w:val="0"/>
          <w:iCs w:val="0"/>
          <w:caps w:val="0"/>
          <w:color w:val="333333"/>
          <w:spacing w:val="0"/>
          <w:sz w:val="32"/>
          <w:szCs w:val="32"/>
          <w:shd w:val="clear" w:fill="FFFFFF"/>
          <w:lang w:eastAsia="zh-CN"/>
        </w:rPr>
        <w:t>品牌推广及其他宣传、相关运行经费、租用公务车辆经费、食堂运行补助经费、法律顾问团队、市级文明单位创建工资经费、全域旅游发展中心工资经费、协调办公工作经费、其他工作经费</w:t>
      </w:r>
      <w:r>
        <w:rPr>
          <w:rFonts w:hint="eastAsia" w:ascii="仿宋_GB2312" w:hAnsi="仿宋_GB2312" w:eastAsia="仿宋_GB2312" w:cs="仿宋_GB2312"/>
          <w:i w:val="0"/>
          <w:iCs w:val="0"/>
          <w:caps w:val="0"/>
          <w:color w:val="333333"/>
          <w:spacing w:val="0"/>
          <w:sz w:val="32"/>
          <w:szCs w:val="32"/>
          <w:shd w:val="clear" w:fill="FFFFFF"/>
        </w:rPr>
        <w:t>等项目经费支出。</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基本支出情况</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3"/>
        <w:jc w:val="both"/>
        <w:rPr>
          <w:rFonts w:hint="eastAsia" w:ascii="仿宋_GB2312" w:hAnsi="仿宋_GB2312" w:eastAsia="仿宋_GB2312" w:cs="仿宋_GB2312"/>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2021年基本支出数为</w:t>
      </w:r>
      <w:r>
        <w:rPr>
          <w:rFonts w:hint="eastAsia" w:ascii="仿宋_GB2312" w:hAnsi="仿宋_GB2312" w:eastAsia="仿宋_GB2312" w:cs="仿宋_GB2312"/>
          <w:i w:val="0"/>
          <w:iCs w:val="0"/>
          <w:caps w:val="0"/>
          <w:color w:val="333333"/>
          <w:spacing w:val="0"/>
          <w:sz w:val="32"/>
          <w:szCs w:val="32"/>
          <w:shd w:val="clear" w:fill="FFFFFF"/>
          <w:lang w:val="en-US" w:eastAsia="zh-CN"/>
        </w:rPr>
        <w:t>153.57</w:t>
      </w:r>
      <w:r>
        <w:rPr>
          <w:rFonts w:hint="eastAsia" w:ascii="仿宋_GB2312" w:hAnsi="仿宋_GB2312" w:eastAsia="仿宋_GB2312" w:cs="仿宋_GB2312"/>
          <w:i w:val="0"/>
          <w:iCs w:val="0"/>
          <w:caps w:val="0"/>
          <w:color w:val="333333"/>
          <w:spacing w:val="0"/>
          <w:sz w:val="32"/>
          <w:szCs w:val="32"/>
          <w:shd w:val="clear" w:fill="FFFFFF"/>
        </w:rPr>
        <w:t>万元,是指为保障单位机构正常运转、完成日常工作任务而发生的各项支出。其中：</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320"/>
        <w:jc w:val="both"/>
        <w:rPr>
          <w:rFonts w:hint="eastAsia" w:ascii="仿宋_GB2312" w:hAnsi="仿宋_GB2312" w:eastAsia="仿宋_GB2312" w:cs="仿宋_GB2312"/>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①工资福利支出</w:t>
      </w:r>
      <w:r>
        <w:rPr>
          <w:rFonts w:hint="eastAsia" w:ascii="仿宋_GB2312" w:hAnsi="仿宋_GB2312" w:eastAsia="仿宋_GB2312" w:cs="仿宋_GB2312"/>
          <w:i w:val="0"/>
          <w:iCs w:val="0"/>
          <w:caps w:val="0"/>
          <w:color w:val="333333"/>
          <w:spacing w:val="0"/>
          <w:sz w:val="32"/>
          <w:szCs w:val="32"/>
          <w:shd w:val="clear" w:fill="FFFFFF"/>
          <w:lang w:val="en-US" w:eastAsia="zh-CN"/>
        </w:rPr>
        <w:t>101.63</w:t>
      </w:r>
      <w:r>
        <w:rPr>
          <w:rFonts w:hint="eastAsia" w:ascii="仿宋_GB2312" w:hAnsi="仿宋_GB2312" w:eastAsia="仿宋_GB2312" w:cs="仿宋_GB2312"/>
          <w:i w:val="0"/>
          <w:iCs w:val="0"/>
          <w:caps w:val="0"/>
          <w:color w:val="333333"/>
          <w:spacing w:val="0"/>
          <w:sz w:val="32"/>
          <w:szCs w:val="32"/>
          <w:shd w:val="clear" w:fill="FFFFFF"/>
        </w:rPr>
        <w:t>万元,包括用于基本工资、津贴补贴、社保缴费、住房公积金等。</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320"/>
        <w:jc w:val="both"/>
        <w:rPr>
          <w:rFonts w:hint="eastAsia" w:ascii="仿宋_GB2312" w:hAnsi="仿宋_GB2312" w:eastAsia="仿宋_GB2312" w:cs="仿宋_GB2312"/>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②对个人和家庭补助支出</w:t>
      </w:r>
      <w:r>
        <w:rPr>
          <w:rFonts w:hint="eastAsia" w:ascii="仿宋_GB2312" w:hAnsi="仿宋_GB2312" w:eastAsia="仿宋_GB2312" w:cs="仿宋_GB2312"/>
          <w:i w:val="0"/>
          <w:iCs w:val="0"/>
          <w:caps w:val="0"/>
          <w:color w:val="333333"/>
          <w:spacing w:val="0"/>
          <w:sz w:val="32"/>
          <w:szCs w:val="32"/>
          <w:shd w:val="clear" w:fill="FFFFFF"/>
          <w:lang w:val="en-US" w:eastAsia="zh-CN"/>
        </w:rPr>
        <w:t>5.36</w:t>
      </w:r>
      <w:r>
        <w:rPr>
          <w:rFonts w:hint="eastAsia" w:ascii="仿宋_GB2312" w:hAnsi="仿宋_GB2312" w:eastAsia="仿宋_GB2312" w:cs="仿宋_GB2312"/>
          <w:i w:val="0"/>
          <w:iCs w:val="0"/>
          <w:caps w:val="0"/>
          <w:color w:val="333333"/>
          <w:spacing w:val="0"/>
          <w:sz w:val="32"/>
          <w:szCs w:val="32"/>
          <w:shd w:val="clear" w:fill="FFFFFF"/>
        </w:rPr>
        <w:t>万元，包括离退休费、抚恤金、生活补助、助学金等。</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320"/>
        <w:jc w:val="both"/>
        <w:rPr>
          <w:rFonts w:hint="eastAsia" w:ascii="仿宋_GB2312" w:hAnsi="仿宋_GB2312" w:eastAsia="仿宋_GB2312" w:cs="仿宋_GB2312"/>
          <w:i w:val="0"/>
          <w:iCs w:val="0"/>
          <w:caps w:val="0"/>
          <w:color w:val="333333"/>
          <w:spacing w:val="0"/>
          <w:sz w:val="21"/>
          <w:szCs w:val="21"/>
        </w:rPr>
      </w:pPr>
      <w:r>
        <w:rPr>
          <w:rFonts w:hint="eastAsia" w:ascii="仿宋_GB2312" w:hAnsi="仿宋_GB2312" w:eastAsia="仿宋_GB2312" w:cs="仿宋_GB2312"/>
          <w:i w:val="0"/>
          <w:iCs w:val="0"/>
          <w:caps w:val="0"/>
          <w:color w:val="333333"/>
          <w:spacing w:val="0"/>
          <w:sz w:val="32"/>
          <w:szCs w:val="32"/>
          <w:shd w:val="clear" w:fill="FFFFFF"/>
        </w:rPr>
        <w:t>③商品和服务支出</w:t>
      </w:r>
      <w:r>
        <w:rPr>
          <w:rFonts w:hint="eastAsia" w:ascii="仿宋_GB2312" w:hAnsi="仿宋_GB2312" w:eastAsia="仿宋_GB2312" w:cs="仿宋_GB2312"/>
          <w:i w:val="0"/>
          <w:iCs w:val="0"/>
          <w:caps w:val="0"/>
          <w:color w:val="333333"/>
          <w:spacing w:val="0"/>
          <w:sz w:val="32"/>
          <w:szCs w:val="32"/>
          <w:shd w:val="clear" w:fill="FFFFFF"/>
          <w:lang w:val="en-US" w:eastAsia="zh-CN"/>
        </w:rPr>
        <w:t>46.58</w:t>
      </w:r>
      <w:r>
        <w:rPr>
          <w:rFonts w:hint="eastAsia" w:ascii="仿宋_GB2312" w:hAnsi="仿宋_GB2312" w:eastAsia="仿宋_GB2312" w:cs="仿宋_GB2312"/>
          <w:i w:val="0"/>
          <w:iCs w:val="0"/>
          <w:caps w:val="0"/>
          <w:color w:val="333333"/>
          <w:spacing w:val="0"/>
          <w:sz w:val="32"/>
          <w:szCs w:val="32"/>
          <w:shd w:val="clear" w:fill="FFFFFF"/>
        </w:rPr>
        <w:t>万元，包括办公费、交通费、会议费、印刷费、水电费、物业费、办公设备购置等日常公用经费。</w:t>
      </w:r>
    </w:p>
    <w:p>
      <w:pPr>
        <w:widowControl/>
        <w:spacing w:line="500" w:lineRule="exact"/>
        <w:ind w:firstLine="640" w:firstLineChars="200"/>
        <w:rPr>
          <w:rFonts w:eastAsia="楷体_GB2312"/>
          <w:bCs/>
          <w:sz w:val="32"/>
          <w:szCs w:val="32"/>
        </w:rPr>
      </w:pPr>
      <w:r>
        <w:rPr>
          <w:rFonts w:hint="eastAsia" w:eastAsia="楷体_GB2312"/>
          <w:bCs/>
          <w:sz w:val="32"/>
          <w:szCs w:val="32"/>
        </w:rPr>
        <w:t>（二）项目支出情况</w:t>
      </w:r>
    </w:p>
    <w:p>
      <w:pPr>
        <w:pStyle w:val="12"/>
        <w:widowControl/>
        <w:spacing w:line="500" w:lineRule="exact"/>
        <w:ind w:firstLine="640"/>
        <w:jc w:val="left"/>
        <w:rPr>
          <w:rFonts w:ascii="Times New Roman" w:hAnsi="Times New Roman" w:eastAsia="黑体"/>
          <w:sz w:val="32"/>
          <w:szCs w:val="32"/>
        </w:rPr>
      </w:pPr>
      <w:r>
        <w:rPr>
          <w:rFonts w:hint="eastAsia" w:ascii="仿宋" w:hAnsi="仿宋" w:eastAsia="仿宋" w:cs="仿宋"/>
          <w:i w:val="0"/>
          <w:iCs w:val="0"/>
          <w:caps w:val="0"/>
          <w:color w:val="333333"/>
          <w:spacing w:val="0"/>
          <w:sz w:val="32"/>
          <w:szCs w:val="32"/>
          <w:shd w:val="clear" w:fill="FFFFFF"/>
        </w:rPr>
        <w:t>2021年项目支出为</w:t>
      </w:r>
      <w:r>
        <w:rPr>
          <w:rFonts w:hint="eastAsia" w:ascii="仿宋" w:hAnsi="仿宋" w:eastAsia="仿宋" w:cs="仿宋"/>
          <w:i w:val="0"/>
          <w:iCs w:val="0"/>
          <w:caps w:val="0"/>
          <w:color w:val="333333"/>
          <w:spacing w:val="0"/>
          <w:sz w:val="32"/>
          <w:szCs w:val="32"/>
          <w:shd w:val="clear" w:fill="FFFFFF"/>
          <w:lang w:val="en-US" w:eastAsia="zh-CN"/>
        </w:rPr>
        <w:t>324.25</w:t>
      </w:r>
      <w:r>
        <w:rPr>
          <w:rFonts w:hint="eastAsia" w:ascii="仿宋" w:hAnsi="仿宋" w:eastAsia="仿宋" w:cs="仿宋"/>
          <w:i w:val="0"/>
          <w:iCs w:val="0"/>
          <w:caps w:val="0"/>
          <w:color w:val="333333"/>
          <w:spacing w:val="0"/>
          <w:sz w:val="32"/>
          <w:szCs w:val="32"/>
          <w:shd w:val="clear" w:fill="FFFFFF"/>
        </w:rPr>
        <w:t>万元,是指单位为完成特定行政工作任务或事业发展目标而发生的支出。</w:t>
      </w:r>
    </w:p>
    <w:p>
      <w:pPr>
        <w:pStyle w:val="12"/>
        <w:widowControl/>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12"/>
        <w:widowControl/>
        <w:spacing w:line="500" w:lineRule="exact"/>
        <w:ind w:firstLine="64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12"/>
        <w:widowControl/>
        <w:numPr>
          <w:ilvl w:val="0"/>
          <w:numId w:val="3"/>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12"/>
        <w:widowControl/>
        <w:spacing w:line="500" w:lineRule="exact"/>
        <w:ind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12"/>
        <w:widowControl/>
        <w:numPr>
          <w:ilvl w:val="0"/>
          <w:numId w:val="3"/>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12"/>
        <w:widowControl/>
        <w:spacing w:line="500" w:lineRule="exact"/>
        <w:ind w:left="560" w:leftChars="200"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widowControl/>
        <w:spacing w:line="500" w:lineRule="exact"/>
        <w:ind w:firstLine="645"/>
        <w:jc w:val="left"/>
        <w:rPr>
          <w:rFonts w:eastAsia="黑体"/>
          <w:sz w:val="32"/>
          <w:szCs w:val="32"/>
        </w:rPr>
      </w:pPr>
      <w:r>
        <w:rPr>
          <w:rFonts w:eastAsia="黑体"/>
          <w:sz w:val="32"/>
          <w:szCs w:val="32"/>
        </w:rPr>
        <w:t>六、部门整体支出绩效情况</w:t>
      </w:r>
    </w:p>
    <w:p>
      <w:pPr>
        <w:widowControl/>
        <w:spacing w:line="500" w:lineRule="exact"/>
        <w:ind w:firstLine="640" w:firstLineChars="200"/>
        <w:rPr>
          <w:rFonts w:eastAsia="楷体_GB2312"/>
          <w:bCs/>
          <w:sz w:val="32"/>
          <w:szCs w:val="32"/>
        </w:rPr>
      </w:pPr>
      <w:r>
        <w:rPr>
          <w:rFonts w:eastAsia="楷体_GB2312"/>
          <w:bCs/>
          <w:sz w:val="32"/>
          <w:szCs w:val="32"/>
        </w:rPr>
        <w:t>（一）部门产出指标完成情况</w:t>
      </w:r>
    </w:p>
    <w:p>
      <w:pPr>
        <w:widowControl/>
        <w:spacing w:line="500" w:lineRule="exact"/>
        <w:ind w:firstLine="640" w:firstLineChars="200"/>
        <w:rPr>
          <w:sz w:val="32"/>
          <w:szCs w:val="32"/>
        </w:rPr>
      </w:pPr>
      <w:r>
        <w:rPr>
          <w:rFonts w:hint="eastAsia"/>
          <w:sz w:val="32"/>
          <w:szCs w:val="32"/>
          <w:lang w:val="en-US" w:eastAsia="zh-CN"/>
        </w:rPr>
        <w:t>1.</w:t>
      </w:r>
      <w:r>
        <w:rPr>
          <w:sz w:val="32"/>
          <w:szCs w:val="32"/>
        </w:rPr>
        <w:t>数量指标。</w:t>
      </w:r>
      <w:r>
        <w:rPr>
          <w:rFonts w:hint="eastAsia" w:ascii="仿宋_GB2312" w:eastAsia="仿宋_GB2312"/>
          <w:color w:val="auto"/>
          <w:sz w:val="32"/>
          <w:szCs w:val="32"/>
          <w:lang w:val="en-US" w:eastAsia="zh-CN"/>
        </w:rPr>
        <w:t>高标准当好</w:t>
      </w:r>
      <w:r>
        <w:rPr>
          <w:rFonts w:hint="eastAsia" w:ascii="仿宋_GB2312"/>
          <w:color w:val="auto"/>
          <w:sz w:val="32"/>
          <w:szCs w:val="32"/>
          <w:lang w:val="en-US" w:eastAsia="zh-CN"/>
        </w:rPr>
        <w:t>区党委</w:t>
      </w:r>
      <w:r>
        <w:rPr>
          <w:rFonts w:hint="eastAsia" w:ascii="仿宋_GB2312" w:eastAsia="仿宋_GB2312"/>
          <w:color w:val="auto"/>
          <w:sz w:val="32"/>
          <w:szCs w:val="32"/>
          <w:lang w:val="en-US" w:eastAsia="zh-CN"/>
        </w:rPr>
        <w:t>参谋助手</w:t>
      </w:r>
      <w:r>
        <w:rPr>
          <w:rFonts w:hint="eastAsia" w:ascii="仿宋_GB2312"/>
          <w:color w:val="auto"/>
          <w:sz w:val="32"/>
          <w:szCs w:val="32"/>
          <w:lang w:val="en-US" w:eastAsia="zh-CN"/>
        </w:rPr>
        <w:t>，</w:t>
      </w:r>
      <w:r>
        <w:rPr>
          <w:rFonts w:hint="eastAsia" w:ascii="仿宋_GB2312" w:eastAsia="仿宋_GB2312"/>
          <w:color w:val="auto"/>
          <w:sz w:val="32"/>
          <w:szCs w:val="32"/>
          <w:lang w:val="en-US" w:eastAsia="zh-CN"/>
        </w:rPr>
        <w:t>围绕中央、省委、市委工作部署，全年完成各类大小材料517篇，共计100多万字，其中上报上刊经验材料及领导署名文章11篇，较好的完成了领导交办的各项任务，文字工作完成量为近3年来最高。</w:t>
      </w:r>
      <w:r>
        <w:rPr>
          <w:rFonts w:hint="eastAsia" w:ascii="仿宋_GB2312"/>
          <w:color w:val="auto"/>
          <w:sz w:val="32"/>
          <w:szCs w:val="32"/>
          <w:lang w:val="en-US" w:eastAsia="zh-CN"/>
        </w:rPr>
        <w:t>2021年深化</w:t>
      </w:r>
      <w:r>
        <w:rPr>
          <w:rFonts w:hint="eastAsia" w:ascii="仿宋_GB2312" w:eastAsia="仿宋_GB2312" w:cs="Times New Roman"/>
          <w:color w:val="auto"/>
          <w:sz w:val="32"/>
          <w:szCs w:val="32"/>
          <w:lang w:eastAsia="zh-CN"/>
        </w:rPr>
        <w:t>改革工作获评全市先进</w:t>
      </w:r>
      <w:r>
        <w:rPr>
          <w:rFonts w:hint="eastAsia" w:ascii="仿宋_GB2312" w:cs="Times New Roman"/>
          <w:color w:val="auto"/>
          <w:sz w:val="32"/>
          <w:szCs w:val="32"/>
          <w:lang w:eastAsia="zh-CN"/>
        </w:rPr>
        <w:t>；</w:t>
      </w:r>
      <w:r>
        <w:rPr>
          <w:rFonts w:hint="eastAsia" w:ascii="仿宋_GB2312" w:eastAsia="仿宋_GB2312" w:cs="Times New Roman"/>
          <w:color w:val="auto"/>
          <w:sz w:val="32"/>
          <w:szCs w:val="32"/>
          <w:lang w:eastAsia="zh-CN"/>
        </w:rPr>
        <w:t>党委信息工作获评全市先进，实现了建区以来“零”的突破。</w:t>
      </w:r>
    </w:p>
    <w:p>
      <w:pPr>
        <w:pStyle w:val="2"/>
        <w:keepNext w:val="0"/>
        <w:keepLines w:val="0"/>
        <w:pageBreakBefore w:val="0"/>
        <w:widowControl w:val="0"/>
        <w:kinsoku/>
        <w:wordWrap/>
        <w:overflowPunct/>
        <w:topLinePunct w:val="0"/>
        <w:autoSpaceDE/>
        <w:autoSpaceDN/>
        <w:bidi w:val="0"/>
        <w:adjustRightInd/>
        <w:snapToGrid/>
        <w:spacing w:line="578" w:lineRule="exact"/>
        <w:ind w:firstLine="640" w:firstLineChars="200"/>
        <w:textAlignment w:val="auto"/>
        <w:rPr>
          <w:rFonts w:hint="eastAsia" w:ascii="Times New Roman" w:hAnsi="Times New Roman" w:eastAsia="仿宋_GB2312" w:cs="仿宋_GB2312"/>
          <w:kern w:val="2"/>
          <w:sz w:val="32"/>
          <w:szCs w:val="32"/>
          <w:lang w:val="en-US" w:eastAsia="zh-CN" w:bidi="ar-SA"/>
        </w:rPr>
      </w:pPr>
      <w:r>
        <w:rPr>
          <w:rFonts w:hint="eastAsia"/>
          <w:sz w:val="32"/>
          <w:szCs w:val="32"/>
          <w:lang w:val="en-US" w:eastAsia="zh-CN"/>
        </w:rPr>
        <w:t>2.</w:t>
      </w:r>
      <w:r>
        <w:rPr>
          <w:sz w:val="32"/>
          <w:szCs w:val="32"/>
        </w:rPr>
        <w:t>质量指标。</w:t>
      </w:r>
      <w:r>
        <w:rPr>
          <w:rFonts w:hint="eastAsia" w:ascii="仿宋_GB2312" w:hAnsi="仿宋_GB2312" w:eastAsia="仿宋_GB2312" w:cs="仿宋_GB2312"/>
          <w:b/>
          <w:bCs/>
          <w:sz w:val="32"/>
          <w:szCs w:val="32"/>
          <w:lang w:val="en-US" w:eastAsia="zh-CN"/>
        </w:rPr>
        <w:t>一是</w:t>
      </w:r>
      <w:r>
        <w:rPr>
          <w:rFonts w:hint="eastAsia" w:ascii="仿宋_GB2312" w:hAnsi="仿宋_GB2312" w:eastAsia="仿宋_GB2312" w:cs="仿宋_GB2312"/>
          <w:sz w:val="32"/>
          <w:szCs w:val="32"/>
          <w:lang w:val="en-US" w:eastAsia="zh-CN"/>
        </w:rPr>
        <w:t>保质保量做好会务工作</w:t>
      </w:r>
      <w:r>
        <w:rPr>
          <w:rFonts w:hint="eastAsia" w:ascii="仿宋_GB2312" w:hAnsi="仿宋_GB2312" w:cs="仿宋_GB2312"/>
          <w:sz w:val="32"/>
          <w:szCs w:val="32"/>
          <w:lang w:val="en-US" w:eastAsia="zh-CN"/>
        </w:rPr>
        <w:t>，2021年</w:t>
      </w:r>
      <w:r>
        <w:rPr>
          <w:rFonts w:hint="eastAsia" w:ascii="仿宋_GB2312" w:hAnsi="Times New Roman" w:eastAsia="仿宋_GB2312" w:cs="Times New Roman"/>
          <w:color w:val="auto"/>
          <w:sz w:val="32"/>
          <w:szCs w:val="32"/>
          <w:lang w:val="en-US" w:eastAsia="zh-CN"/>
        </w:rPr>
        <w:t>共处理上级来电300余次，区本级下发通知1000余次，共记录会议100余次，草拟下发党委会议纪要19份</w:t>
      </w:r>
      <w:r>
        <w:rPr>
          <w:rFonts w:hint="eastAsia" w:ascii="仿宋_GB2312" w:hAnsi="仿宋_GB2312" w:eastAsia="仿宋_GB2312" w:cs="仿宋_GB2312"/>
          <w:color w:val="auto"/>
          <w:sz w:val="32"/>
          <w:szCs w:val="32"/>
          <w:lang w:val="en-US" w:eastAsia="zh-CN"/>
        </w:rPr>
        <w:t>，在质与量上全面提升。严格执行</w:t>
      </w:r>
      <w:r>
        <w:rPr>
          <w:rFonts w:hint="eastAsia" w:ascii="仿宋_GB2312" w:hAnsi="Times New Roman" w:eastAsia="仿宋_GB2312" w:cs="Times New Roman"/>
          <w:color w:val="auto"/>
          <w:sz w:val="32"/>
          <w:szCs w:val="32"/>
          <w:lang w:val="en-US" w:eastAsia="zh-CN"/>
        </w:rPr>
        <w:t>会议</w:t>
      </w:r>
      <w:r>
        <w:rPr>
          <w:rFonts w:hint="eastAsia" w:ascii="仿宋_GB2312" w:hAnsi="仿宋_GB2312" w:eastAsia="仿宋_GB2312" w:cs="仿宋_GB2312"/>
          <w:color w:val="auto"/>
          <w:sz w:val="32"/>
          <w:szCs w:val="32"/>
          <w:lang w:val="en-US" w:eastAsia="zh-CN"/>
        </w:rPr>
        <w:t>审批制度，</w:t>
      </w:r>
      <w:r>
        <w:rPr>
          <w:rFonts w:hint="eastAsia" w:ascii="仿宋_GB2312" w:hAnsi="仿宋_GB2312" w:cs="仿宋_GB2312"/>
          <w:color w:val="auto"/>
          <w:sz w:val="32"/>
          <w:szCs w:val="32"/>
          <w:lang w:val="en-US" w:eastAsia="zh-CN"/>
        </w:rPr>
        <w:t>制定</w:t>
      </w:r>
      <w:r>
        <w:rPr>
          <w:rFonts w:hint="eastAsia" w:ascii="仿宋_GB2312" w:hAnsi="仿宋_GB2312" w:eastAsia="仿宋_GB2312" w:cs="仿宋_GB2312"/>
          <w:color w:val="auto"/>
          <w:sz w:val="32"/>
          <w:szCs w:val="32"/>
          <w:lang w:val="en-US" w:eastAsia="zh-CN"/>
        </w:rPr>
        <w:t>会议方案</w:t>
      </w:r>
      <w:r>
        <w:rPr>
          <w:rFonts w:hint="eastAsia" w:ascii="仿宋_GB2312" w:hAnsi="仿宋_GB2312" w:cs="仿宋_GB2312"/>
          <w:color w:val="auto"/>
          <w:sz w:val="32"/>
          <w:szCs w:val="32"/>
          <w:lang w:val="en-US" w:eastAsia="zh-CN"/>
        </w:rPr>
        <w:t>，做好了</w:t>
      </w:r>
      <w:r>
        <w:rPr>
          <w:rFonts w:hint="eastAsia" w:ascii="仿宋_GB2312" w:hAnsi="仿宋_GB2312" w:eastAsia="仿宋_GB2312" w:cs="仿宋_GB2312"/>
          <w:color w:val="auto"/>
          <w:sz w:val="32"/>
          <w:szCs w:val="32"/>
          <w:lang w:val="en-US" w:eastAsia="zh-CN"/>
        </w:rPr>
        <w:t>全区经济工作会、产业流动现场会</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重要接待活动座谈等其他重要会议</w:t>
      </w:r>
      <w:r>
        <w:rPr>
          <w:rFonts w:hint="eastAsia" w:ascii="仿宋_GB2312" w:hAnsi="仿宋_GB2312" w:cs="仿宋_GB2312"/>
          <w:color w:val="auto"/>
          <w:sz w:val="32"/>
          <w:szCs w:val="32"/>
          <w:lang w:val="en-US" w:eastAsia="zh-CN"/>
        </w:rPr>
        <w:t>。</w:t>
      </w:r>
      <w:r>
        <w:rPr>
          <w:rFonts w:hint="eastAsia" w:ascii="仿宋_GB2312" w:hAnsi="仿宋_GB2312" w:cs="仿宋_GB2312"/>
          <w:b/>
          <w:bCs/>
          <w:color w:val="auto"/>
          <w:sz w:val="32"/>
          <w:szCs w:val="32"/>
          <w:lang w:val="en-US" w:eastAsia="zh-CN"/>
        </w:rPr>
        <w:t>二是</w:t>
      </w:r>
      <w:r>
        <w:rPr>
          <w:rFonts w:hint="eastAsia" w:ascii="Times New Roman" w:hAnsi="Times New Roman" w:eastAsia="仿宋_GB2312" w:cs="仿宋_GB2312"/>
          <w:sz w:val="32"/>
          <w:szCs w:val="32"/>
          <w:lang w:eastAsia="zh-CN"/>
        </w:rPr>
        <w:t>完成了</w:t>
      </w:r>
      <w:r>
        <w:rPr>
          <w:rFonts w:hint="eastAsia" w:ascii="Times New Roman" w:hAnsi="Times New Roman" w:eastAsia="仿宋_GB2312" w:cs="仿宋_GB2312"/>
          <w:sz w:val="32"/>
          <w:szCs w:val="32"/>
        </w:rPr>
        <w:t>市审计局对我区</w:t>
      </w:r>
      <w:r>
        <w:rPr>
          <w:rFonts w:hint="eastAsia" w:ascii="Times New Roman" w:hAnsi="Times New Roman" w:eastAsia="仿宋_GB2312" w:cs="仿宋_GB2312"/>
          <w:color w:val="0C0C0C"/>
          <w:sz w:val="32"/>
          <w:szCs w:val="32"/>
        </w:rPr>
        <w:t>2021年第一季度</w:t>
      </w:r>
      <w:r>
        <w:rPr>
          <w:rFonts w:hint="eastAsia" w:ascii="Times New Roman" w:hAnsi="Times New Roman" w:eastAsia="仿宋_GB2312" w:cs="仿宋_GB2312"/>
          <w:color w:val="0C0C0C"/>
          <w:sz w:val="32"/>
          <w:szCs w:val="32"/>
          <w:lang w:eastAsia="zh-CN"/>
        </w:rPr>
        <w:t>重大</w:t>
      </w:r>
      <w:r>
        <w:rPr>
          <w:rFonts w:hint="eastAsia" w:ascii="Times New Roman" w:hAnsi="Times New Roman" w:eastAsia="仿宋_GB2312" w:cs="仿宋_GB2312"/>
          <w:color w:val="0C0C0C"/>
          <w:sz w:val="32"/>
          <w:szCs w:val="32"/>
        </w:rPr>
        <w:t>政策落实情况跟踪审计</w:t>
      </w:r>
      <w:r>
        <w:rPr>
          <w:rFonts w:hint="eastAsia" w:ascii="Times New Roman" w:hAnsi="Times New Roman" w:eastAsia="仿宋_GB2312" w:cs="仿宋_GB2312"/>
          <w:sz w:val="32"/>
          <w:szCs w:val="32"/>
        </w:rPr>
        <w:t>，对审计发现的问题进行逐项认真研究，严格落实各方责任，全面深入抓整改，确保</w:t>
      </w:r>
      <w:r>
        <w:rPr>
          <w:rFonts w:hint="eastAsia" w:ascii="Times New Roman" w:hAnsi="Times New Roman" w:cs="仿宋_GB2312"/>
          <w:sz w:val="32"/>
          <w:szCs w:val="32"/>
          <w:lang w:eastAsia="zh-CN"/>
        </w:rPr>
        <w:t>了全区</w:t>
      </w:r>
      <w:r>
        <w:rPr>
          <w:rFonts w:hint="eastAsia" w:ascii="Times New Roman" w:hAnsi="Times New Roman" w:eastAsia="仿宋_GB2312" w:cs="仿宋_GB2312"/>
          <w:sz w:val="32"/>
          <w:szCs w:val="32"/>
        </w:rPr>
        <w:t>审计发现问题</w:t>
      </w:r>
      <w:r>
        <w:rPr>
          <w:rFonts w:hint="eastAsia" w:ascii="Times New Roman" w:hAnsi="Times New Roman" w:cs="仿宋_GB2312"/>
          <w:sz w:val="32"/>
          <w:szCs w:val="32"/>
          <w:lang w:eastAsia="zh-CN"/>
        </w:rPr>
        <w:t>的</w:t>
      </w:r>
      <w:r>
        <w:rPr>
          <w:rFonts w:hint="eastAsia" w:ascii="Times New Roman" w:hAnsi="Times New Roman" w:eastAsia="仿宋_GB2312" w:cs="仿宋_GB2312"/>
          <w:sz w:val="32"/>
          <w:szCs w:val="32"/>
        </w:rPr>
        <w:t>及时整改到位。</w:t>
      </w: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sz w:val="32"/>
          <w:szCs w:val="32"/>
          <w:lang w:val="en-US" w:eastAsia="zh-CN"/>
        </w:rPr>
        <w:t>后勤保障严保严控</w:t>
      </w:r>
      <w:r>
        <w:rPr>
          <w:rFonts w:hint="eastAsia" w:ascii="仿宋_GB2312" w:hAnsi="仿宋_GB2312" w:cs="仿宋_GB2312"/>
          <w:sz w:val="32"/>
          <w:szCs w:val="32"/>
          <w:lang w:val="en-US" w:eastAsia="zh-CN"/>
        </w:rPr>
        <w:t>，</w:t>
      </w:r>
      <w:r>
        <w:rPr>
          <w:rFonts w:hint="eastAsia" w:ascii="Times New Roman" w:hAnsi="Times New Roman" w:eastAsia="仿宋_GB2312" w:cs="仿宋_GB2312"/>
          <w:kern w:val="2"/>
          <w:sz w:val="32"/>
          <w:szCs w:val="32"/>
          <w:lang w:val="en-US" w:eastAsia="zh-CN" w:bidi="ar-SA"/>
        </w:rPr>
        <w:t>2021年</w:t>
      </w:r>
      <w:r>
        <w:rPr>
          <w:rFonts w:hint="eastAsia" w:ascii="Times New Roman" w:hAnsi="Times New Roman" w:eastAsia="仿宋_GB2312" w:cs="仿宋_GB2312"/>
          <w:color w:val="auto"/>
          <w:sz w:val="32"/>
          <w:szCs w:val="32"/>
          <w:lang w:val="en-US" w:eastAsia="zh-CN"/>
        </w:rPr>
        <w:t>荣获国家级“</w:t>
      </w:r>
      <w:r>
        <w:rPr>
          <w:rFonts w:hint="eastAsia" w:ascii="Times New Roman" w:hAnsi="Times New Roman" w:eastAsia="仿宋_GB2312" w:cs="仿宋_GB2312"/>
          <w:kern w:val="2"/>
          <w:sz w:val="32"/>
          <w:szCs w:val="32"/>
          <w:lang w:val="en-US" w:eastAsia="zh-CN" w:bidi="ar-SA"/>
        </w:rPr>
        <w:t>节约型机关”称号；成立政务热线，热线受理群众来电来件共768次，形成有效工单650件，已答复和办理650件，反馈率</w:t>
      </w:r>
      <w:r>
        <w:rPr>
          <w:rFonts w:hint="eastAsia" w:ascii="Times New Roman" w:hAnsi="Times New Roman" w:eastAsia="仿宋_GB2312" w:cs="仿宋_GB2312"/>
          <w:color w:val="auto"/>
          <w:sz w:val="32"/>
          <w:szCs w:val="32"/>
          <w:lang w:val="en-US" w:eastAsia="zh-CN"/>
        </w:rPr>
        <w:t>和办结率均达100</w:t>
      </w:r>
      <w:r>
        <w:rPr>
          <w:rFonts w:hint="eastAsia" w:ascii="Times New Roman" w:hAnsi="Times New Roman" w:eastAsia="仿宋_GB2312" w:cs="仿宋_GB2312"/>
          <w:kern w:val="2"/>
          <w:sz w:val="32"/>
          <w:szCs w:val="32"/>
          <w:lang w:val="en-US" w:eastAsia="zh-CN" w:bidi="ar-SA"/>
        </w:rPr>
        <w:t>%，六小区排名基本稳坐第一；对用餐环境进行整修，卫生环境大幅改善，用餐紧张情况得到有效缓解</w:t>
      </w:r>
      <w:r>
        <w:rPr>
          <w:rFonts w:hint="eastAsia" w:cs="仿宋_GB2312"/>
          <w:kern w:val="2"/>
          <w:sz w:val="32"/>
          <w:szCs w:val="32"/>
          <w:lang w:val="en-US" w:eastAsia="zh-CN" w:bidi="ar-SA"/>
        </w:rPr>
        <w:t>；</w:t>
      </w:r>
      <w:r>
        <w:rPr>
          <w:rFonts w:hint="eastAsia" w:ascii="Times New Roman" w:hAnsi="Times New Roman" w:eastAsia="仿宋_GB2312" w:cs="仿宋_GB2312"/>
          <w:kern w:val="2"/>
          <w:sz w:val="32"/>
          <w:szCs w:val="32"/>
          <w:lang w:val="en-US" w:eastAsia="zh-CN" w:bidi="ar-SA"/>
        </w:rPr>
        <w:t>做好机关公用设施的日常维护保养，干部职工满意度明显上升</w:t>
      </w:r>
      <w:r>
        <w:rPr>
          <w:rFonts w:hint="eastAsia" w:cs="仿宋_GB2312"/>
          <w:kern w:val="2"/>
          <w:sz w:val="32"/>
          <w:szCs w:val="32"/>
          <w:lang w:val="en-US" w:eastAsia="zh-CN" w:bidi="ar-SA"/>
        </w:rPr>
        <w:t>；</w:t>
      </w:r>
      <w:r>
        <w:rPr>
          <w:rFonts w:hint="eastAsia" w:ascii="Times New Roman" w:hAnsi="Times New Roman" w:eastAsia="仿宋_GB2312" w:cs="仿宋_GB2312"/>
          <w:kern w:val="2"/>
          <w:sz w:val="32"/>
          <w:szCs w:val="32"/>
          <w:lang w:val="en-US" w:eastAsia="zh-CN" w:bidi="ar-SA"/>
        </w:rPr>
        <w:t>对车队实行规范化管理，严格用车标准、报销规范，严格控制费用支出。</w:t>
      </w:r>
    </w:p>
    <w:p>
      <w:pPr>
        <w:widowControl/>
        <w:spacing w:line="500" w:lineRule="exact"/>
        <w:ind w:firstLine="640" w:firstLineChars="200"/>
        <w:rPr>
          <w:rFonts w:hint="eastAsia" w:ascii="仿宋_GB2312" w:hAnsi="Times New Roman" w:eastAsia="仿宋_GB2312" w:cs="Times New Roman"/>
          <w:color w:val="auto"/>
          <w:sz w:val="32"/>
          <w:szCs w:val="32"/>
          <w:lang w:val="en-US" w:eastAsia="zh-CN"/>
        </w:rPr>
      </w:pPr>
      <w:r>
        <w:rPr>
          <w:rFonts w:hint="eastAsia" w:ascii="仿宋_GB2312" w:hAnsi="Times New Roman" w:cs="Times New Roman"/>
          <w:color w:val="auto"/>
          <w:sz w:val="32"/>
          <w:szCs w:val="32"/>
          <w:lang w:val="en-US" w:eastAsia="zh-CN"/>
        </w:rPr>
        <w:t>3.</w:t>
      </w:r>
      <w:r>
        <w:rPr>
          <w:rFonts w:hint="eastAsia" w:ascii="仿宋_GB2312" w:hAnsi="Times New Roman" w:eastAsia="仿宋_GB2312" w:cs="Times New Roman"/>
          <w:color w:val="auto"/>
          <w:sz w:val="32"/>
          <w:szCs w:val="32"/>
          <w:lang w:val="en-US" w:eastAsia="zh-CN"/>
        </w:rPr>
        <w:t>时效指标。按时按质完成上级及区党委交办的各项工作任务，任务完成及时率100%。</w:t>
      </w:r>
    </w:p>
    <w:p>
      <w:pPr>
        <w:widowControl/>
        <w:spacing w:line="500" w:lineRule="exact"/>
        <w:ind w:firstLine="640" w:firstLineChars="200"/>
        <w:rPr>
          <w:sz w:val="32"/>
          <w:szCs w:val="32"/>
        </w:rPr>
      </w:pPr>
      <w:r>
        <w:rPr>
          <w:rFonts w:hint="eastAsia"/>
          <w:sz w:val="32"/>
          <w:szCs w:val="32"/>
          <w:lang w:val="en-US" w:eastAsia="zh-CN"/>
        </w:rPr>
        <w:t>4.</w:t>
      </w:r>
      <w:r>
        <w:rPr>
          <w:sz w:val="32"/>
          <w:szCs w:val="32"/>
        </w:rPr>
        <w:t>成本指标。</w:t>
      </w:r>
      <w:r>
        <w:rPr>
          <w:rFonts w:hint="eastAsia"/>
          <w:sz w:val="32"/>
          <w:szCs w:val="32"/>
          <w:lang w:eastAsia="zh-CN"/>
        </w:rPr>
        <w:t>严控</w:t>
      </w:r>
      <w:r>
        <w:rPr>
          <w:rFonts w:hint="eastAsia"/>
          <w:sz w:val="32"/>
          <w:szCs w:val="32"/>
        </w:rPr>
        <w:t>人员成本、日常工作保障等成本</w:t>
      </w:r>
      <w:r>
        <w:rPr>
          <w:rFonts w:hint="eastAsia"/>
          <w:sz w:val="32"/>
          <w:szCs w:val="32"/>
          <w:lang w:eastAsia="zh-CN"/>
        </w:rPr>
        <w:t>，</w:t>
      </w:r>
      <w:r>
        <w:rPr>
          <w:sz w:val="32"/>
          <w:szCs w:val="32"/>
        </w:rPr>
        <w:t>成本发生规范合理率100%。</w:t>
      </w:r>
    </w:p>
    <w:p>
      <w:pPr>
        <w:widowControl/>
        <w:spacing w:line="500" w:lineRule="exact"/>
        <w:ind w:firstLine="640" w:firstLineChars="200"/>
        <w:rPr>
          <w:sz w:val="30"/>
          <w:szCs w:val="30"/>
        </w:rPr>
      </w:pPr>
      <w:r>
        <w:rPr>
          <w:rFonts w:eastAsia="楷体_GB2312"/>
          <w:bCs/>
          <w:sz w:val="32"/>
          <w:szCs w:val="32"/>
        </w:rPr>
        <w:t>（二）部门效益指标完成情况</w:t>
      </w:r>
    </w:p>
    <w:p>
      <w:pPr>
        <w:keepNext w:val="0"/>
        <w:keepLines w:val="0"/>
        <w:pageBreakBefore w:val="0"/>
        <w:widowControl/>
        <w:kinsoku/>
        <w:wordWrap/>
        <w:overflowPunct/>
        <w:topLinePunct w:val="0"/>
        <w:autoSpaceDE/>
        <w:autoSpaceDN/>
        <w:bidi w:val="0"/>
        <w:adjustRightInd/>
        <w:snapToGrid/>
        <w:spacing w:line="500" w:lineRule="exact"/>
        <w:ind w:firstLine="643" w:firstLineChars="200"/>
        <w:jc w:val="left"/>
        <w:textAlignment w:val="auto"/>
        <w:rPr>
          <w:rFonts w:hint="eastAsia" w:ascii="仿宋_GB2312" w:hAnsi="Times New Roman" w:eastAsia="仿宋_GB2312" w:cs="Times New Roman"/>
          <w:color w:val="auto"/>
          <w:sz w:val="32"/>
          <w:szCs w:val="32"/>
          <w:lang w:val="en-US" w:eastAsia="zh-CN"/>
        </w:rPr>
      </w:pPr>
      <w:r>
        <w:rPr>
          <w:rFonts w:hint="eastAsia" w:ascii="仿宋_GB2312" w:hAnsi="Times New Roman" w:eastAsia="仿宋_GB2312" w:cs="Times New Roman"/>
          <w:b/>
          <w:bCs/>
          <w:color w:val="auto"/>
          <w:sz w:val="32"/>
          <w:szCs w:val="32"/>
          <w:lang w:val="en-US" w:eastAsia="zh-CN"/>
        </w:rPr>
        <w:t>一是</w:t>
      </w:r>
      <w:r>
        <w:rPr>
          <w:rFonts w:hint="eastAsia" w:ascii="仿宋_GB2312" w:hAnsi="Times New Roman" w:eastAsia="仿宋_GB2312" w:cs="Times New Roman"/>
          <w:color w:val="auto"/>
          <w:sz w:val="32"/>
          <w:szCs w:val="32"/>
          <w:lang w:val="en-US" w:eastAsia="zh-CN"/>
        </w:rPr>
        <w:t>突出抓好上传下达。严格实行专人负责制和文件跟踪制。全年，共处理收文1553份、发文210份。不断优化办文流程</w:t>
      </w:r>
      <w:r>
        <w:rPr>
          <w:rFonts w:hint="eastAsia" w:ascii="仿宋_GB2312" w:hAnsi="Times New Roman" w:cs="Times New Roman"/>
          <w:color w:val="auto"/>
          <w:sz w:val="32"/>
          <w:szCs w:val="32"/>
          <w:lang w:val="en-US" w:eastAsia="zh-CN"/>
        </w:rPr>
        <w:t>，</w:t>
      </w:r>
      <w:r>
        <w:rPr>
          <w:rFonts w:hint="eastAsia" w:ascii="仿宋_GB2312" w:hAnsi="Times New Roman" w:eastAsia="仿宋_GB2312" w:cs="Times New Roman"/>
          <w:color w:val="auto"/>
          <w:sz w:val="32"/>
          <w:szCs w:val="32"/>
          <w:lang w:val="en-US" w:eastAsia="zh-CN"/>
        </w:rPr>
        <w:t>全年核稿400余份。</w:t>
      </w:r>
    </w:p>
    <w:p>
      <w:pPr>
        <w:keepNext w:val="0"/>
        <w:keepLines w:val="0"/>
        <w:pageBreakBefore w:val="0"/>
        <w:widowControl/>
        <w:kinsoku/>
        <w:wordWrap/>
        <w:overflowPunct/>
        <w:topLinePunct w:val="0"/>
        <w:autoSpaceDE/>
        <w:autoSpaceDN/>
        <w:bidi w:val="0"/>
        <w:adjustRightInd/>
        <w:snapToGrid/>
        <w:spacing w:line="500" w:lineRule="exact"/>
        <w:ind w:firstLine="643" w:firstLineChars="200"/>
        <w:jc w:val="left"/>
        <w:textAlignment w:val="auto"/>
        <w:rPr>
          <w:rFonts w:hint="eastAsia" w:ascii="仿宋_GB2312" w:hAnsi="Times New Roman" w:cs="Times New Roman"/>
          <w:color w:val="auto"/>
          <w:sz w:val="32"/>
          <w:szCs w:val="32"/>
          <w:lang w:val="en-US" w:eastAsia="zh-CN"/>
        </w:rPr>
      </w:pPr>
      <w:r>
        <w:rPr>
          <w:rFonts w:hint="eastAsia" w:ascii="仿宋_GB2312" w:hAnsi="Times New Roman" w:cs="Times New Roman"/>
          <w:b/>
          <w:bCs/>
          <w:color w:val="auto"/>
          <w:sz w:val="32"/>
          <w:szCs w:val="32"/>
          <w:lang w:val="en-US" w:eastAsia="zh-CN"/>
        </w:rPr>
        <w:t>二是</w:t>
      </w:r>
      <w:r>
        <w:rPr>
          <w:rFonts w:hint="eastAsia" w:ascii="仿宋_GB2312" w:hAnsi="Times New Roman" w:eastAsia="仿宋_GB2312" w:cs="Times New Roman"/>
          <w:color w:val="auto"/>
          <w:sz w:val="32"/>
          <w:szCs w:val="32"/>
          <w:lang w:val="en-US" w:eastAsia="zh-CN"/>
        </w:rPr>
        <w:t>突出抓好督查督办，建立周调度机制，下发督查通报21期，产业通报13期，并于每天16点报送全区贯彻落实全市经济形势调度会情况</w:t>
      </w:r>
      <w:r>
        <w:rPr>
          <w:rFonts w:hint="eastAsia" w:ascii="仿宋_GB2312" w:hAnsi="Times New Roman" w:cs="Times New Roman"/>
          <w:color w:val="auto"/>
          <w:sz w:val="32"/>
          <w:szCs w:val="32"/>
          <w:lang w:val="en-US" w:eastAsia="zh-CN"/>
        </w:rPr>
        <w:t>，</w:t>
      </w:r>
      <w:r>
        <w:rPr>
          <w:rFonts w:hint="eastAsia" w:ascii="仿宋_GB2312" w:hAnsi="Times New Roman" w:eastAsia="仿宋_GB2312" w:cs="Times New Roman"/>
          <w:color w:val="auto"/>
          <w:sz w:val="32"/>
          <w:szCs w:val="32"/>
          <w:lang w:val="en-US" w:eastAsia="zh-CN"/>
        </w:rPr>
        <w:t>有效推进了各项决策部署落实</w:t>
      </w:r>
      <w:r>
        <w:rPr>
          <w:rFonts w:hint="eastAsia" w:ascii="仿宋_GB2312" w:hAnsi="Times New Roman" w:cs="Times New Roman"/>
          <w:color w:val="auto"/>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00" w:lineRule="exact"/>
        <w:ind w:firstLine="643" w:firstLineChars="200"/>
        <w:jc w:val="left"/>
        <w:textAlignment w:val="auto"/>
        <w:rPr>
          <w:rFonts w:hint="eastAsia" w:ascii="仿宋_GB2312" w:eastAsia="仿宋_GB2312"/>
          <w:sz w:val="32"/>
          <w:szCs w:val="32"/>
          <w:lang w:val="en-US" w:eastAsia="zh-CN"/>
        </w:rPr>
      </w:pPr>
      <w:r>
        <w:rPr>
          <w:rFonts w:hint="eastAsia" w:ascii="仿宋_GB2312" w:hAnsi="Times New Roman" w:cs="Times New Roman"/>
          <w:b/>
          <w:bCs/>
          <w:color w:val="auto"/>
          <w:sz w:val="32"/>
          <w:szCs w:val="32"/>
          <w:lang w:val="en-US" w:eastAsia="zh-CN"/>
        </w:rPr>
        <w:t>三是</w:t>
      </w:r>
      <w:r>
        <w:rPr>
          <w:rFonts w:hint="eastAsia" w:ascii="仿宋_GB2312" w:eastAsia="仿宋_GB2312"/>
          <w:sz w:val="32"/>
          <w:szCs w:val="32"/>
          <w:lang w:val="en-US" w:eastAsia="zh-CN"/>
        </w:rPr>
        <w:t>主动服务2021桃花源文化旅游节暨国家5A级旅游景区授牌仪式、白麟洲旅游项目开发、《向往的生活》节目拍摄对接、湖南卫视春夏迎新大会暨桃花源招商推介会、全国乡村文化产业创新联盟来桃授牌仪式等大型活动筹备及协调工作</w:t>
      </w:r>
      <w:r>
        <w:rPr>
          <w:rFonts w:hint="eastAsia" w:ascii="仿宋_GB2312"/>
          <w:sz w:val="32"/>
          <w:szCs w:val="32"/>
          <w:lang w:val="en-US" w:eastAsia="zh-CN"/>
        </w:rPr>
        <w:t>。</w:t>
      </w:r>
    </w:p>
    <w:p>
      <w:pPr>
        <w:keepNext w:val="0"/>
        <w:keepLines w:val="0"/>
        <w:pageBreakBefore w:val="0"/>
        <w:widowControl/>
        <w:kinsoku/>
        <w:wordWrap/>
        <w:overflowPunct/>
        <w:topLinePunct w:val="0"/>
        <w:autoSpaceDE/>
        <w:autoSpaceDN/>
        <w:bidi w:val="0"/>
        <w:adjustRightInd/>
        <w:snapToGrid/>
        <w:spacing w:line="500" w:lineRule="exact"/>
        <w:ind w:firstLine="643" w:firstLineChars="200"/>
        <w:jc w:val="left"/>
        <w:textAlignment w:val="auto"/>
        <w:rPr>
          <w:sz w:val="30"/>
          <w:szCs w:val="30"/>
        </w:rPr>
      </w:pPr>
      <w:r>
        <w:rPr>
          <w:rFonts w:hint="eastAsia" w:ascii="仿宋_GB2312"/>
          <w:b/>
          <w:bCs/>
          <w:sz w:val="32"/>
          <w:szCs w:val="32"/>
          <w:lang w:val="en-US" w:eastAsia="zh-CN"/>
        </w:rPr>
        <w:t>四是</w:t>
      </w:r>
      <w:r>
        <w:rPr>
          <w:rFonts w:hint="eastAsia" w:ascii="仿宋_GB2312"/>
          <w:b w:val="0"/>
          <w:bCs w:val="0"/>
          <w:sz w:val="32"/>
          <w:szCs w:val="32"/>
          <w:lang w:val="en-US" w:eastAsia="zh-CN"/>
        </w:rPr>
        <w:t>积极</w:t>
      </w:r>
      <w:r>
        <w:rPr>
          <w:rFonts w:hint="eastAsia" w:ascii="仿宋_GB2312" w:eastAsia="仿宋_GB2312"/>
          <w:b w:val="0"/>
          <w:bCs w:val="0"/>
          <w:sz w:val="32"/>
          <w:szCs w:val="32"/>
          <w:lang w:val="en-US" w:eastAsia="zh-CN"/>
        </w:rPr>
        <w:t>完成或参与接待百余次，其中包括较好的完成了3批重宾接</w:t>
      </w:r>
      <w:r>
        <w:rPr>
          <w:rFonts w:hint="eastAsia" w:ascii="仿宋_GB2312" w:eastAsia="仿宋_GB2312"/>
          <w:sz w:val="32"/>
          <w:szCs w:val="32"/>
          <w:lang w:val="en-US" w:eastAsia="zh-CN"/>
        </w:rPr>
        <w:t>待工作，得到了省市高度认可。</w:t>
      </w:r>
    </w:p>
    <w:p>
      <w:pPr>
        <w:widowControl/>
        <w:spacing w:line="500" w:lineRule="exact"/>
        <w:ind w:firstLine="640" w:firstLineChars="200"/>
        <w:jc w:val="left"/>
        <w:rPr>
          <w:rFonts w:eastAsia="黑体"/>
          <w:sz w:val="32"/>
          <w:szCs w:val="32"/>
        </w:rPr>
      </w:pPr>
      <w:r>
        <w:rPr>
          <w:rFonts w:eastAsia="黑体"/>
          <w:sz w:val="32"/>
          <w:szCs w:val="32"/>
        </w:rPr>
        <w:t>七、存在的问题及原因分析</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综合2021年度我办财政预算整体支出绩效评价情况认为，我办在财政预算资金管理上措施得力，管理到位，行政运行成本下降明显，取得了较好的经济效益和社会效益。</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存在的问题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1.服务精细化程度有待提高。通过努力，我办后勤服务有了大的进步，但也对服务的精细化提出了更高的要求，这正是我们当前工作上的薄弱环节。</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2.队伍个人素质有待提高。2021年，我们积极倡导学习之风，开展了青年干部大学习，充实了干部知识储备、营造浓厚学习氛围，但还缺乏艺术素养的提升。</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w:t>
      </w:r>
      <w:r>
        <w:rPr>
          <w:rFonts w:hint="eastAsia" w:ascii="Times New Roman" w:hAnsi="Times New Roman"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内部管理有待加强。中央及省、市各项新规出台以后，我们结合工作实际，制定了相应的配套制度，已形成了—套较为完整的制度体系，但在严格执行新制度、加强内部管理上仍存在一些问题。</w:t>
      </w:r>
    </w:p>
    <w:p>
      <w:pPr>
        <w:widowControl/>
        <w:spacing w:line="500" w:lineRule="exact"/>
        <w:ind w:firstLine="640" w:firstLineChars="200"/>
        <w:jc w:val="left"/>
        <w:rPr>
          <w:rFonts w:eastAsia="黑体"/>
          <w:sz w:val="32"/>
          <w:szCs w:val="32"/>
        </w:rPr>
      </w:pPr>
      <w:r>
        <w:rPr>
          <w:rFonts w:eastAsia="黑体"/>
          <w:sz w:val="32"/>
          <w:szCs w:val="32"/>
        </w:rPr>
        <w:t>八、下一步改进措施</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1.重点抓好精细优质服务，通过精细来实现服务的优质，以更高的标准、更严的要求，为我区的财务管理树立标杆。</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2.注重培养个人的文化、艺术等多方面素养，不断提高队伍个人综合素质，带动后勤服务水准的提高。</w:t>
      </w:r>
    </w:p>
    <w:p>
      <w:pPr>
        <w:pStyle w:val="8"/>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9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3.在完善制度方面，进一步增强制度的执行力和监督力，形成以制度为准的内部管理体系。</w:t>
      </w:r>
    </w:p>
    <w:p>
      <w:pPr>
        <w:widowControl/>
        <w:spacing w:line="500" w:lineRule="exact"/>
        <w:ind w:firstLine="645"/>
        <w:jc w:val="left"/>
        <w:rPr>
          <w:rFonts w:eastAsia="黑体"/>
          <w:sz w:val="32"/>
          <w:szCs w:val="32"/>
        </w:rPr>
      </w:pPr>
      <w:r>
        <w:rPr>
          <w:rFonts w:eastAsia="黑体"/>
          <w:sz w:val="32"/>
          <w:szCs w:val="32"/>
        </w:rPr>
        <w:t>九、部门整体支出绩效自评结果拟应用和公开情况</w:t>
      </w:r>
    </w:p>
    <w:p>
      <w:pPr>
        <w:spacing w:line="500" w:lineRule="exact"/>
        <w:ind w:firstLine="640" w:firstLineChars="200"/>
        <w:rPr>
          <w:sz w:val="32"/>
          <w:szCs w:val="32"/>
          <w:lang w:bidi="ar"/>
        </w:rPr>
      </w:pPr>
      <w:r>
        <w:rPr>
          <w:sz w:val="32"/>
          <w:szCs w:val="32"/>
          <w:lang w:bidi="ar"/>
        </w:rPr>
        <w:t>根据</w:t>
      </w:r>
      <w:r>
        <w:rPr>
          <w:rFonts w:hint="eastAsia"/>
          <w:sz w:val="32"/>
          <w:szCs w:val="32"/>
          <w:lang w:eastAsia="zh-CN" w:bidi="ar"/>
        </w:rPr>
        <w:t>区</w:t>
      </w:r>
      <w:r>
        <w:rPr>
          <w:sz w:val="32"/>
          <w:szCs w:val="32"/>
          <w:lang w:bidi="ar"/>
        </w:rPr>
        <w:t>财政相关部门统一部署，我单位2021年部门整体支出绩效自评情况将</w:t>
      </w:r>
      <w:r>
        <w:rPr>
          <w:rFonts w:hint="eastAsia"/>
          <w:sz w:val="32"/>
          <w:szCs w:val="32"/>
          <w:lang w:eastAsia="zh-CN" w:bidi="ar"/>
        </w:rPr>
        <w:t>对外</w:t>
      </w:r>
      <w:r>
        <w:rPr>
          <w:sz w:val="32"/>
          <w:szCs w:val="32"/>
          <w:lang w:bidi="ar"/>
        </w:rPr>
        <w:t>公开，接受社会监督。对绩效自评工作中发现的问题及时整改，解决好绩效评价管理中存在的问题，提高工作效能。根据部门整体支出绩效评价指标评分标准，2021年我单位部门整体绩效评价自评分为</w:t>
      </w:r>
      <w:r>
        <w:rPr>
          <w:rFonts w:hint="eastAsia"/>
          <w:sz w:val="32"/>
          <w:szCs w:val="32"/>
          <w:lang w:bidi="ar"/>
        </w:rPr>
        <w:t>9</w:t>
      </w:r>
      <w:r>
        <w:rPr>
          <w:rFonts w:hint="eastAsia"/>
          <w:sz w:val="32"/>
          <w:szCs w:val="32"/>
          <w:lang w:val="en-US" w:eastAsia="zh-CN" w:bidi="ar"/>
        </w:rPr>
        <w:t>8</w:t>
      </w:r>
      <w:r>
        <w:rPr>
          <w:rFonts w:hint="eastAsia"/>
          <w:sz w:val="32"/>
          <w:szCs w:val="32"/>
          <w:lang w:bidi="ar"/>
        </w:rPr>
        <w:t>.67</w:t>
      </w:r>
      <w:r>
        <w:rPr>
          <w:sz w:val="32"/>
          <w:szCs w:val="32"/>
          <w:lang w:bidi="ar"/>
        </w:rPr>
        <w:t>分。</w:t>
      </w:r>
    </w:p>
    <w:p>
      <w:pPr>
        <w:widowControl/>
        <w:spacing w:line="500" w:lineRule="exact"/>
        <w:ind w:firstLine="645"/>
        <w:jc w:val="left"/>
        <w:rPr>
          <w:rFonts w:eastAsia="黑体"/>
          <w:sz w:val="32"/>
          <w:szCs w:val="32"/>
        </w:rPr>
      </w:pPr>
      <w:r>
        <w:rPr>
          <w:rFonts w:eastAsia="黑体"/>
          <w:sz w:val="32"/>
          <w:szCs w:val="32"/>
        </w:rPr>
        <w:t>十、其他需要说明的情况</w:t>
      </w:r>
    </w:p>
    <w:p>
      <w:pPr>
        <w:pStyle w:val="11"/>
        <w:spacing w:line="500" w:lineRule="exact"/>
        <w:ind w:firstLine="320" w:firstLineChars="100"/>
        <w:rPr>
          <w:rFonts w:hint="eastAsia" w:eastAsia="宋体"/>
          <w:sz w:val="32"/>
          <w:szCs w:val="32"/>
          <w:lang w:eastAsia="zh-CN"/>
        </w:rPr>
      </w:pPr>
      <w:r>
        <w:rPr>
          <w:rFonts w:hint="eastAsia"/>
          <w:sz w:val="32"/>
          <w:szCs w:val="32"/>
          <w:lang w:eastAsia="zh-CN"/>
        </w:rPr>
        <w:t>无</w:t>
      </w:r>
    </w:p>
    <w:p>
      <w:pPr>
        <w:pStyle w:val="11"/>
        <w:spacing w:line="500" w:lineRule="exact"/>
        <w:rPr>
          <w:sz w:val="30"/>
          <w:szCs w:val="30"/>
        </w:rPr>
      </w:pPr>
    </w:p>
    <w:p>
      <w:pPr>
        <w:pStyle w:val="11"/>
        <w:spacing w:line="500" w:lineRule="exact"/>
        <w:rPr>
          <w:rFonts w:eastAsia="仿宋_GB2312"/>
          <w:sz w:val="30"/>
          <w:szCs w:val="30"/>
        </w:rPr>
      </w:pPr>
      <w:bookmarkStart w:id="0" w:name="_GoBack"/>
      <w:bookmarkEnd w:id="0"/>
    </w:p>
    <w:p>
      <w:pPr>
        <w:pStyle w:val="11"/>
        <w:spacing w:line="500" w:lineRule="exact"/>
        <w:rPr>
          <w:rFonts w:hint="eastAsia" w:ascii="仿宋_GB2312" w:hAnsi="仿宋_GB2312" w:eastAsia="仿宋_GB2312" w:cs="仿宋_GB2312"/>
          <w:sz w:val="32"/>
          <w:szCs w:val="32"/>
        </w:rPr>
      </w:pPr>
    </w:p>
    <w:p>
      <w:pPr>
        <w:widowControl/>
        <w:spacing w:line="500" w:lineRule="exact"/>
        <w:ind w:firstLine="645"/>
        <w:jc w:val="right"/>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桃花源旅游管理区管委会办公室</w:t>
      </w:r>
    </w:p>
    <w:p>
      <w:pPr>
        <w:widowControl/>
        <w:spacing w:line="500" w:lineRule="exact"/>
        <w:ind w:firstLine="645"/>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008114"/>
    <w:multiLevelType w:val="singleLevel"/>
    <w:tmpl w:val="8D008114"/>
    <w:lvl w:ilvl="0" w:tentative="0">
      <w:start w:val="2"/>
      <w:numFmt w:val="decimal"/>
      <w:suff w:val="nothing"/>
      <w:lvlText w:val="（%1）"/>
      <w:lvlJc w:val="left"/>
    </w:lvl>
  </w:abstractNum>
  <w:abstractNum w:abstractNumId="1">
    <w:nsid w:val="E77E36D8"/>
    <w:multiLevelType w:val="singleLevel"/>
    <w:tmpl w:val="E77E36D8"/>
    <w:lvl w:ilvl="0" w:tentative="0">
      <w:start w:val="4"/>
      <w:numFmt w:val="chineseCounting"/>
      <w:suff w:val="nothing"/>
      <w:lvlText w:val="%1、"/>
      <w:lvlJc w:val="left"/>
      <w:rPr>
        <w:rFonts w:hint="eastAsia"/>
      </w:rPr>
    </w:lvl>
  </w:abstractNum>
  <w:abstractNum w:abstractNumId="2">
    <w:nsid w:val="458AB4F5"/>
    <w:multiLevelType w:val="singleLevel"/>
    <w:tmpl w:val="458AB4F5"/>
    <w:lvl w:ilvl="0" w:tentative="0">
      <w:start w:val="3"/>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IzMjc3NTgzODFiZDJhYzM1NGRhOWMwNjhkODFiNGMifQ=="/>
  </w:docVars>
  <w:rsids>
    <w:rsidRoot w:val="D7F5C6E8"/>
    <w:rsid w:val="005E0FC8"/>
    <w:rsid w:val="0067612B"/>
    <w:rsid w:val="00D8462A"/>
    <w:rsid w:val="034877EC"/>
    <w:rsid w:val="06C905A4"/>
    <w:rsid w:val="06F22125"/>
    <w:rsid w:val="0B5404DC"/>
    <w:rsid w:val="0BA37CB5"/>
    <w:rsid w:val="0DD90D3A"/>
    <w:rsid w:val="1D8A7671"/>
    <w:rsid w:val="1E707EB0"/>
    <w:rsid w:val="1EF714FC"/>
    <w:rsid w:val="1EFD53CA"/>
    <w:rsid w:val="22DD2D2C"/>
    <w:rsid w:val="235C1499"/>
    <w:rsid w:val="27703055"/>
    <w:rsid w:val="2D034FA6"/>
    <w:rsid w:val="321E2D8E"/>
    <w:rsid w:val="35973B40"/>
    <w:rsid w:val="37E58B0E"/>
    <w:rsid w:val="38104D2C"/>
    <w:rsid w:val="3ABE1FBB"/>
    <w:rsid w:val="3FFD445E"/>
    <w:rsid w:val="4A2762B8"/>
    <w:rsid w:val="53C6520D"/>
    <w:rsid w:val="5575738D"/>
    <w:rsid w:val="57BDA83F"/>
    <w:rsid w:val="5BDC19F5"/>
    <w:rsid w:val="5E8F3317"/>
    <w:rsid w:val="62391B1E"/>
    <w:rsid w:val="666E5614"/>
    <w:rsid w:val="677FA283"/>
    <w:rsid w:val="6B0D32C2"/>
    <w:rsid w:val="6F9844BD"/>
    <w:rsid w:val="6FD150C3"/>
    <w:rsid w:val="6FFB3938"/>
    <w:rsid w:val="733D355C"/>
    <w:rsid w:val="73BB10EE"/>
    <w:rsid w:val="73EFEEE1"/>
    <w:rsid w:val="73FF14E9"/>
    <w:rsid w:val="75EFACF8"/>
    <w:rsid w:val="766E0C8E"/>
    <w:rsid w:val="76FFF031"/>
    <w:rsid w:val="77DFCB2B"/>
    <w:rsid w:val="790C526F"/>
    <w:rsid w:val="79EFB67C"/>
    <w:rsid w:val="7B9FD535"/>
    <w:rsid w:val="7CFF7E7A"/>
    <w:rsid w:val="7EC33A42"/>
    <w:rsid w:val="7EFF463A"/>
    <w:rsid w:val="7FDB96EE"/>
    <w:rsid w:val="7FF883F1"/>
    <w:rsid w:val="7FFBAC53"/>
    <w:rsid w:val="AFE7C9D5"/>
    <w:rsid w:val="B3EBCEAB"/>
    <w:rsid w:val="BADC89D7"/>
    <w:rsid w:val="BB8A37A5"/>
    <w:rsid w:val="BEFBB108"/>
    <w:rsid w:val="BEFFD95C"/>
    <w:rsid w:val="C7BDD227"/>
    <w:rsid w:val="CFBFD52F"/>
    <w:rsid w:val="D77F75A2"/>
    <w:rsid w:val="D7F5C6E8"/>
    <w:rsid w:val="E7CB99EC"/>
    <w:rsid w:val="EA7DE20A"/>
    <w:rsid w:val="ECDFDB4D"/>
    <w:rsid w:val="F79133C9"/>
    <w:rsid w:val="F7BBB70C"/>
    <w:rsid w:val="FE6F07B6"/>
    <w:rsid w:val="FFAD7386"/>
    <w:rsid w:val="FFC33333"/>
    <w:rsid w:val="FFEF4B48"/>
    <w:rsid w:val="FFF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8"/>
      <w:lang w:val="en-US" w:eastAsia="zh-CN" w:bidi="ar-SA"/>
    </w:rPr>
  </w:style>
  <w:style w:type="paragraph" w:styleId="5">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nhideWhenUsed/>
    <w:qFormat/>
    <w:uiPriority w:val="99"/>
    <w:pPr>
      <w:spacing w:after="0" w:line="600" w:lineRule="exact"/>
      <w:ind w:firstLine="200" w:firstLineChars="200"/>
    </w:pPr>
    <w:rPr>
      <w:rFonts w:eastAsia="仿宋_GB2312"/>
      <w:sz w:val="24"/>
      <w:szCs w:val="32"/>
    </w:rPr>
  </w:style>
  <w:style w:type="paragraph" w:styleId="3">
    <w:name w:val="Body Text"/>
    <w:basedOn w:val="1"/>
    <w:next w:val="4"/>
    <w:unhideWhenUsed/>
    <w:qFormat/>
    <w:uiPriority w:val="99"/>
    <w:pPr>
      <w:spacing w:after="120"/>
    </w:pPr>
    <w:rPr>
      <w:rFonts w:ascii="Times New Roman" w:hAnsi="Times New Roman" w:eastAsia="宋体" w:cs="Times New Roman"/>
    </w:rPr>
  </w:style>
  <w:style w:type="paragraph" w:customStyle="1" w:styleId="4">
    <w:name w:val="正文首行缩进1"/>
    <w:basedOn w:val="1"/>
    <w:qFormat/>
    <w:uiPriority w:val="0"/>
    <w:pPr>
      <w:spacing w:after="120"/>
      <w:ind w:firstLine="420" w:firstLineChars="100"/>
    </w:pPr>
    <w:rPr>
      <w:rFonts w:ascii="Times New Roman" w:hAnsi="Times New Roman"/>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paragraph" w:customStyle="1" w:styleId="11">
    <w:name w:val="BodyText"/>
    <w:basedOn w:val="1"/>
    <w:qFormat/>
    <w:uiPriority w:val="0"/>
    <w:pPr>
      <w:spacing w:after="120"/>
      <w:textAlignment w:val="baseline"/>
    </w:pPr>
    <w:rPr>
      <w:rFonts w:eastAsia="宋体"/>
      <w:sz w:val="32"/>
      <w:szCs w:val="24"/>
    </w:rPr>
  </w:style>
  <w:style w:type="paragraph" w:styleId="12">
    <w:name w:val="List Paragraph"/>
    <w:basedOn w:val="1"/>
    <w:qFormat/>
    <w:uiPriority w:val="99"/>
    <w:pPr>
      <w:ind w:firstLine="420" w:firstLineChars="200"/>
    </w:pPr>
    <w:rPr>
      <w:rFonts w:ascii="Calibri" w:hAnsi="Calibri"/>
      <w:szCs w:val="22"/>
    </w:rPr>
  </w:style>
  <w:style w:type="character" w:customStyle="1" w:styleId="13">
    <w:name w:val="页眉 Char"/>
    <w:basedOn w:val="10"/>
    <w:link w:val="7"/>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2837</Words>
  <Characters>3002</Characters>
  <Lines>5</Lines>
  <Paragraphs>9</Paragraphs>
  <TotalTime>189</TotalTime>
  <ScaleCrop>false</ScaleCrop>
  <LinksUpToDate>false</LinksUpToDate>
  <CharactersWithSpaces>3021</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2022-08-30T10:28:00Z</dcterms:created>
  <dc:creator>greatwall</dc:creator>
  <cp:lastModifiedBy>庸人自扰</cp:lastModifiedBy>
  <cp:lastPrinted>2022-11-15T07:16:00Z</cp:lastPrinted>
  <dcterms:modified xsi:type="dcterms:W3CDTF">2022-11-15T07:46:53Z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744831E86A9340A3AA630B806392470C</vt:lpwstr>
  </property>
</Properties>
</file>