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hint="eastAsia" w:ascii="方正小标宋_GBK" w:hAnsi="方正小标宋_GBK" w:eastAsia="方正小标宋_GBK" w:cs="方正小标宋_GBK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2021年度</w:t>
      </w:r>
      <w:r>
        <w:rPr>
          <w:rFonts w:hint="eastAsia" w:ascii="方正小标宋_GBK" w:hAnsi="方正小标宋_GBK" w:eastAsia="方正小标宋_GBK" w:cs="方正小标宋_GBK"/>
          <w:sz w:val="44"/>
          <w:szCs w:val="44"/>
          <w:lang w:eastAsia="zh-CN"/>
        </w:rPr>
        <w:t>区平安建设办</w:t>
      </w: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整体支出</w:t>
      </w:r>
    </w:p>
    <w:p>
      <w:pPr>
        <w:spacing w:line="560" w:lineRule="exact"/>
        <w:jc w:val="center"/>
        <w:rPr>
          <w:rFonts w:hint="eastAsia" w:ascii="方正小标宋_GBK" w:hAnsi="方正小标宋_GBK" w:eastAsia="方正小标宋_GBK" w:cs="方正小标宋_GBK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绩效自评报告</w:t>
      </w:r>
    </w:p>
    <w:p>
      <w:pPr>
        <w:spacing w:line="560" w:lineRule="exact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 xml:space="preserve"> </w:t>
      </w:r>
    </w:p>
    <w:p>
      <w:pPr>
        <w:spacing w:line="560" w:lineRule="exact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 xml:space="preserve"> </w:t>
      </w:r>
    </w:p>
    <w:p>
      <w:pPr>
        <w:spacing w:line="560" w:lineRule="exact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 xml:space="preserve"> </w:t>
      </w:r>
    </w:p>
    <w:p>
      <w:pPr>
        <w:spacing w:line="560" w:lineRule="exact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 xml:space="preserve"> </w:t>
      </w:r>
    </w:p>
    <w:p>
      <w:pPr>
        <w:spacing w:line="560" w:lineRule="exact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 xml:space="preserve"> </w:t>
      </w:r>
    </w:p>
    <w:p>
      <w:pPr>
        <w:spacing w:line="560" w:lineRule="exact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 xml:space="preserve"> </w:t>
      </w:r>
    </w:p>
    <w:p>
      <w:pPr>
        <w:spacing w:line="560" w:lineRule="exact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 xml:space="preserve"> </w:t>
      </w:r>
    </w:p>
    <w:p>
      <w:pPr>
        <w:spacing w:line="560" w:lineRule="exact"/>
        <w:jc w:val="center"/>
        <w:rPr>
          <w:rFonts w:ascii="仿宋_GB2312" w:hAnsi="仿宋_GB2312" w:eastAsia="仿宋_GB2312" w:cs="Times New Roman"/>
          <w:sz w:val="32"/>
          <w:szCs w:val="32"/>
        </w:rPr>
      </w:pPr>
    </w:p>
    <w:p>
      <w:pPr>
        <w:spacing w:line="560" w:lineRule="exact"/>
        <w:jc w:val="center"/>
        <w:rPr>
          <w:rFonts w:ascii="仿宋_GB2312" w:hAnsi="仿宋_GB2312" w:eastAsia="仿宋_GB2312" w:cs="Times New Roman"/>
          <w:sz w:val="32"/>
          <w:szCs w:val="32"/>
        </w:rPr>
      </w:pPr>
    </w:p>
    <w:p>
      <w:pPr>
        <w:spacing w:line="560" w:lineRule="exact"/>
        <w:jc w:val="center"/>
        <w:rPr>
          <w:rFonts w:ascii="仿宋_GB2312" w:hAnsi="仿宋_GB2312" w:eastAsia="仿宋_GB2312" w:cs="Times New Roman"/>
          <w:sz w:val="32"/>
          <w:szCs w:val="32"/>
        </w:rPr>
      </w:pPr>
    </w:p>
    <w:p>
      <w:pPr>
        <w:spacing w:line="560" w:lineRule="exact"/>
        <w:jc w:val="center"/>
        <w:rPr>
          <w:rFonts w:ascii="仿宋_GB2312" w:hAnsi="仿宋_GB2312" w:eastAsia="仿宋_GB2312" w:cs="Times New Roman"/>
          <w:sz w:val="32"/>
          <w:szCs w:val="32"/>
        </w:rPr>
      </w:pPr>
    </w:p>
    <w:p>
      <w:pPr>
        <w:spacing w:line="560" w:lineRule="exact"/>
        <w:jc w:val="center"/>
        <w:rPr>
          <w:rFonts w:ascii="仿宋_GB2312" w:hAnsi="仿宋_GB2312" w:eastAsia="仿宋_GB2312" w:cs="Times New Roman"/>
          <w:sz w:val="32"/>
          <w:szCs w:val="32"/>
        </w:rPr>
      </w:pPr>
    </w:p>
    <w:p>
      <w:pPr>
        <w:spacing w:line="560" w:lineRule="exact"/>
        <w:jc w:val="center"/>
        <w:rPr>
          <w:rFonts w:ascii="仿宋_GB2312" w:hAnsi="仿宋_GB2312" w:eastAsia="仿宋_GB2312" w:cs="Times New Roman"/>
          <w:sz w:val="32"/>
          <w:szCs w:val="32"/>
        </w:rPr>
      </w:pPr>
    </w:p>
    <w:p>
      <w:pPr>
        <w:spacing w:line="560" w:lineRule="exact"/>
        <w:jc w:val="center"/>
        <w:rPr>
          <w:rFonts w:ascii="仿宋_GB2312" w:hAnsi="仿宋_GB2312" w:eastAsia="仿宋_GB2312" w:cs="Times New Roman"/>
          <w:sz w:val="32"/>
          <w:szCs w:val="32"/>
        </w:rPr>
      </w:pPr>
    </w:p>
    <w:p>
      <w:pPr>
        <w:spacing w:line="560" w:lineRule="exact"/>
        <w:jc w:val="center"/>
        <w:rPr>
          <w:rFonts w:ascii="仿宋_GB2312" w:hAnsi="仿宋_GB2312" w:eastAsia="仿宋_GB2312" w:cs="Times New Roman"/>
          <w:sz w:val="32"/>
          <w:szCs w:val="32"/>
        </w:rPr>
      </w:pPr>
    </w:p>
    <w:p>
      <w:pPr>
        <w:spacing w:line="560" w:lineRule="exact"/>
        <w:jc w:val="center"/>
        <w:rPr>
          <w:rFonts w:ascii="仿宋_GB2312" w:hAnsi="仿宋_GB2312" w:eastAsia="仿宋_GB2312" w:cs="Times New Roman"/>
          <w:sz w:val="32"/>
          <w:szCs w:val="32"/>
        </w:rPr>
      </w:pPr>
    </w:p>
    <w:p>
      <w:pPr>
        <w:spacing w:line="560" w:lineRule="exact"/>
        <w:jc w:val="center"/>
        <w:rPr>
          <w:rFonts w:ascii="仿宋_GB2312" w:hAnsi="仿宋_GB2312" w:eastAsia="仿宋_GB2312" w:cs="Times New Roman"/>
          <w:sz w:val="32"/>
          <w:szCs w:val="32"/>
        </w:rPr>
      </w:pPr>
    </w:p>
    <w:p>
      <w:pPr>
        <w:spacing w:line="560" w:lineRule="exact"/>
        <w:jc w:val="center"/>
        <w:rPr>
          <w:rFonts w:ascii="仿宋_GB2312" w:hAnsi="仿宋_GB2312" w:eastAsia="仿宋_GB2312" w:cs="Times New Roman"/>
          <w:sz w:val="32"/>
          <w:szCs w:val="32"/>
        </w:rPr>
      </w:pPr>
    </w:p>
    <w:p>
      <w:pPr>
        <w:spacing w:line="560" w:lineRule="exact"/>
        <w:jc w:val="center"/>
        <w:rPr>
          <w:rFonts w:ascii="仿宋_GB2312" w:hAnsi="仿宋_GB2312" w:eastAsia="仿宋_GB2312" w:cs="Times New Roman"/>
          <w:sz w:val="32"/>
          <w:szCs w:val="32"/>
        </w:rPr>
      </w:pPr>
    </w:p>
    <w:p>
      <w:pPr>
        <w:spacing w:line="560" w:lineRule="exact"/>
        <w:jc w:val="center"/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ascii="仿宋_GB2312" w:hAnsi="仿宋_GB2312" w:eastAsia="仿宋_GB2312" w:cs="Times New Roman"/>
          <w:sz w:val="32"/>
          <w:szCs w:val="32"/>
        </w:rPr>
        <w:t>单位名称：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桃花源旅游管理区平安建设办</w:t>
      </w:r>
    </w:p>
    <w:p>
      <w:pPr>
        <w:spacing w:line="560" w:lineRule="exact"/>
        <w:jc w:val="center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仿宋_GB2312" w:hAnsi="仿宋_GB2312" w:eastAsia="仿宋_GB2312" w:cs="Times New Roman"/>
          <w:sz w:val="32"/>
          <w:szCs w:val="32"/>
          <w:lang w:val="en-US" w:eastAsia="zh-CN"/>
        </w:rPr>
        <w:t>2022</w:t>
      </w:r>
      <w:r>
        <w:rPr>
          <w:rFonts w:ascii="仿宋_GB2312" w:hAnsi="仿宋_GB2312" w:eastAsia="仿宋_GB2312" w:cs="Times New Roman"/>
          <w:sz w:val="32"/>
          <w:szCs w:val="32"/>
        </w:rPr>
        <w:t>年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11</w:t>
      </w:r>
      <w:r>
        <w:rPr>
          <w:rFonts w:ascii="仿宋_GB2312" w:hAnsi="仿宋_GB2312" w:eastAsia="仿宋_GB2312" w:cs="Times New Roman"/>
          <w:sz w:val="32"/>
          <w:szCs w:val="32"/>
        </w:rPr>
        <w:t>月</w:t>
      </w:r>
      <w:r>
        <w:rPr>
          <w:rFonts w:hint="eastAsia" w:ascii="仿宋_GB2312" w:hAnsi="仿宋_GB2312" w:eastAsia="仿宋_GB2312" w:cs="Times New Roman"/>
          <w:sz w:val="32"/>
          <w:szCs w:val="32"/>
          <w:lang w:val="en-US" w:eastAsia="zh-CN"/>
        </w:rPr>
        <w:t>15</w:t>
      </w:r>
      <w:r>
        <w:rPr>
          <w:rFonts w:hint="eastAsia" w:ascii="宋体" w:hAnsi="宋体"/>
          <w:sz w:val="32"/>
          <w:szCs w:val="32"/>
        </w:rPr>
        <w:t>日</w:t>
      </w:r>
    </w:p>
    <w:p>
      <w:pPr>
        <w:spacing w:line="560" w:lineRule="exact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 xml:space="preserve"> </w:t>
      </w:r>
    </w:p>
    <w:p>
      <w:pPr>
        <w:spacing w:line="560" w:lineRule="exact"/>
        <w:jc w:val="center"/>
        <w:rPr>
          <w:rFonts w:hint="eastAsia" w:ascii="方正小标宋_GBK" w:hAnsi="方正小标宋_GBK" w:eastAsia="方正小标宋_GBK" w:cs="方正小标宋_GBK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2021年度</w:t>
      </w:r>
      <w:r>
        <w:rPr>
          <w:rFonts w:hint="eastAsia" w:ascii="方正小标宋_GBK" w:hAnsi="方正小标宋_GBK" w:eastAsia="方正小标宋_GBK" w:cs="方正小标宋_GBK"/>
          <w:sz w:val="44"/>
          <w:szCs w:val="44"/>
          <w:lang w:eastAsia="zh-CN"/>
        </w:rPr>
        <w:t>区平安建设办</w:t>
      </w: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整体支出</w:t>
      </w:r>
    </w:p>
    <w:p>
      <w:pPr>
        <w:spacing w:line="560" w:lineRule="exact"/>
        <w:jc w:val="center"/>
        <w:rPr>
          <w:rFonts w:hint="eastAsia" w:ascii="方正小标宋_GBK" w:hAnsi="方正小标宋_GBK" w:eastAsia="方正小标宋_GBK" w:cs="方正小标宋_GBK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绩效自评报告</w:t>
      </w:r>
    </w:p>
    <w:p>
      <w:pPr>
        <w:spacing w:line="560" w:lineRule="exact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 xml:space="preserve"> </w:t>
      </w:r>
    </w:p>
    <w:p>
      <w:pPr>
        <w:spacing w:line="560" w:lineRule="exact"/>
        <w:ind w:firstLine="640" w:firstLineChars="200"/>
        <w:rPr>
          <w:rFonts w:ascii="Times New Roman" w:hAnsi="Times New Roman" w:eastAsia="黑体" w:cs="Times New Roman"/>
          <w:sz w:val="32"/>
          <w:szCs w:val="32"/>
        </w:rPr>
      </w:pPr>
      <w:r>
        <w:rPr>
          <w:rFonts w:ascii="黑体" w:hAnsi="黑体" w:eastAsia="黑体" w:cs="Times New Roman"/>
          <w:sz w:val="32"/>
          <w:szCs w:val="32"/>
        </w:rPr>
        <w:t>一、部门</w:t>
      </w:r>
      <w:r>
        <w:rPr>
          <w:rFonts w:ascii="Times New Roman" w:hAnsi="Times New Roman" w:eastAsia="黑体" w:cs="Times New Roman"/>
          <w:sz w:val="32"/>
          <w:szCs w:val="32"/>
        </w:rPr>
        <w:t>(</w:t>
      </w:r>
      <w:r>
        <w:rPr>
          <w:rFonts w:ascii="黑体" w:hAnsi="黑体" w:eastAsia="黑体" w:cs="Times New Roman"/>
          <w:sz w:val="32"/>
          <w:szCs w:val="32"/>
        </w:rPr>
        <w:t>单位</w:t>
      </w:r>
      <w:r>
        <w:rPr>
          <w:rFonts w:ascii="Times New Roman" w:hAnsi="Times New Roman" w:eastAsia="黑体" w:cs="Times New Roman"/>
          <w:sz w:val="32"/>
          <w:szCs w:val="32"/>
        </w:rPr>
        <w:t>)</w:t>
      </w:r>
      <w:r>
        <w:rPr>
          <w:rFonts w:ascii="黑体" w:hAnsi="黑体" w:eastAsia="黑体" w:cs="Times New Roman"/>
          <w:sz w:val="32"/>
          <w:szCs w:val="32"/>
        </w:rPr>
        <w:t>基本情况</w:t>
      </w:r>
    </w:p>
    <w:p>
      <w:pPr>
        <w:spacing w:line="560" w:lineRule="exact"/>
        <w:ind w:firstLine="640" w:firstLineChars="200"/>
        <w:rPr>
          <w:rFonts w:ascii="Times New Roman" w:hAnsi="Times New Roman" w:eastAsia="楷体_GB2312" w:cs="Times New Roman"/>
          <w:sz w:val="32"/>
          <w:szCs w:val="32"/>
        </w:rPr>
      </w:pPr>
      <w:r>
        <w:rPr>
          <w:rFonts w:ascii="楷体_GB2312" w:hAnsi="楷体_GB2312" w:eastAsia="楷体_GB2312" w:cs="Times New Roman"/>
          <w:sz w:val="32"/>
          <w:szCs w:val="32"/>
        </w:rPr>
        <w:t>（一）机构、人员构</w:t>
      </w:r>
      <w:r>
        <w:rPr>
          <w:rFonts w:hint="eastAsia" w:ascii="宋体" w:hAnsi="宋体"/>
          <w:sz w:val="32"/>
          <w:szCs w:val="32"/>
        </w:rPr>
        <w:t>成</w:t>
      </w: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区平安建设办</w:t>
      </w:r>
      <w:r>
        <w:rPr>
          <w:rFonts w:ascii="仿宋_GB2312" w:hAnsi="仿宋_GB2312" w:eastAsia="仿宋_GB2312" w:cs="Times New Roman"/>
          <w:sz w:val="32"/>
          <w:szCs w:val="32"/>
        </w:rPr>
        <w:t>为财政预算全额拨款</w:t>
      </w:r>
      <w:r>
        <w:rPr>
          <w:rFonts w:hint="eastAsia" w:ascii="仿宋_GB2312" w:hAnsi="仿宋_GB2312" w:eastAsia="仿宋_GB2312" w:cs="Times New Roman"/>
          <w:sz w:val="32"/>
          <w:szCs w:val="32"/>
          <w:lang w:eastAsia="zh-CN"/>
        </w:rPr>
        <w:t>非独立法人</w:t>
      </w:r>
      <w:r>
        <w:rPr>
          <w:rFonts w:ascii="仿宋_GB2312" w:hAnsi="仿宋_GB2312" w:eastAsia="仿宋_GB2312" w:cs="Times New Roman"/>
          <w:sz w:val="32"/>
          <w:szCs w:val="32"/>
        </w:rPr>
        <w:t>单位，</w:t>
      </w:r>
      <w:r>
        <w:rPr>
          <w:rFonts w:hint="eastAsia" w:ascii="仿宋_GB2312" w:hAnsi="仿宋_GB2312" w:eastAsia="仿宋_GB2312" w:cs="Times New Roman"/>
          <w:sz w:val="32"/>
          <w:szCs w:val="32"/>
          <w:lang w:eastAsia="zh-CN"/>
        </w:rPr>
        <w:t>单位人员编制</w:t>
      </w:r>
      <w:r>
        <w:rPr>
          <w:rFonts w:hint="eastAsia" w:ascii="仿宋_GB2312" w:hAnsi="仿宋_GB2312" w:eastAsia="仿宋_GB2312" w:cs="Times New Roman"/>
          <w:sz w:val="32"/>
          <w:szCs w:val="32"/>
          <w:lang w:val="en-US" w:eastAsia="zh-CN"/>
        </w:rPr>
        <w:t>6人，截止2021年12月份在编在职人员6人、劳务派遣人员1人，退休人员1人。</w:t>
      </w:r>
    </w:p>
    <w:p>
      <w:pPr>
        <w:numPr>
          <w:ilvl w:val="0"/>
          <w:numId w:val="1"/>
        </w:numPr>
        <w:spacing w:line="560" w:lineRule="exact"/>
        <w:ind w:firstLine="640" w:firstLineChars="200"/>
        <w:rPr>
          <w:rFonts w:hint="eastAsia" w:ascii="宋体" w:hAnsi="宋体"/>
          <w:sz w:val="32"/>
          <w:szCs w:val="32"/>
        </w:rPr>
      </w:pPr>
      <w:r>
        <w:rPr>
          <w:rFonts w:ascii="楷体_GB2312" w:hAnsi="楷体_GB2312" w:eastAsia="楷体_GB2312" w:cs="Times New Roman"/>
          <w:sz w:val="32"/>
          <w:szCs w:val="32"/>
        </w:rPr>
        <w:t>单位主要职</w:t>
      </w:r>
      <w:r>
        <w:rPr>
          <w:rFonts w:hint="eastAsia" w:ascii="宋体" w:hAnsi="宋体"/>
          <w:sz w:val="32"/>
          <w:szCs w:val="32"/>
        </w:rPr>
        <w:t>责</w:t>
      </w:r>
    </w:p>
    <w:p>
      <w:pPr>
        <w:numPr>
          <w:ilvl w:val="0"/>
          <w:numId w:val="0"/>
        </w:numPr>
        <w:spacing w:line="560" w:lineRule="exact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宋体" w:hAnsi="宋体"/>
          <w:sz w:val="32"/>
          <w:szCs w:val="32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区平安建设办是全区主管平安建设、信访、维稳、司法、武装等工作的职能部门。主要负责组织、指导全区平安建设、信访维稳工作；坚持和发展新时代枫桥经验，推进市域社会治理创新，加强雪亮工程视频系统建设和维护应用；指导全区无上访村（社区）建设，妥善处理群众来信来访，协调处置各类突发事件和非正常上访；组织开展常态化SHCE；组织实施全区普法宣传和依法治区工作；负责全区社区矫正人员的日常监管，常态化开展各类矛盾纠纷排查调处，预防“民转刑</w:t>
      </w:r>
      <w:r>
        <w:rPr>
          <w:rFonts w:hint="default" w:ascii="仿宋" w:hAnsi="仿宋" w:eastAsia="仿宋" w:cs="仿宋"/>
          <w:sz w:val="32"/>
          <w:szCs w:val="32"/>
          <w:lang w:val="en-US" w:eastAsia="zh-CN"/>
        </w:rPr>
        <w:t>”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发生；筑牢国家安全人民防线，维护国家政治安全；负责全区征兵、国防动员工作。</w:t>
      </w:r>
    </w:p>
    <w:p>
      <w:pPr>
        <w:spacing w:line="560" w:lineRule="exact"/>
        <w:ind w:firstLine="640" w:firstLineChars="200"/>
        <w:rPr>
          <w:rFonts w:ascii="Times New Roman" w:hAnsi="Times New Roman" w:eastAsia="楷体_GB2312" w:cs="Times New Roman"/>
          <w:sz w:val="32"/>
          <w:szCs w:val="32"/>
        </w:rPr>
      </w:pPr>
      <w:r>
        <w:rPr>
          <w:rFonts w:ascii="楷体_GB2312" w:hAnsi="楷体_GB2312" w:eastAsia="楷体_GB2312" w:cs="Times New Roman"/>
          <w:sz w:val="32"/>
          <w:szCs w:val="32"/>
        </w:rPr>
        <w:t>（三）部门财务情</w:t>
      </w:r>
      <w:r>
        <w:rPr>
          <w:rFonts w:hint="eastAsia" w:ascii="宋体" w:hAnsi="宋体"/>
          <w:sz w:val="32"/>
          <w:szCs w:val="32"/>
        </w:rPr>
        <w:t>况</w:t>
      </w:r>
    </w:p>
    <w:p>
      <w:pPr>
        <w:spacing w:line="560" w:lineRule="exact"/>
        <w:ind w:firstLine="640" w:firstLineChars="200"/>
        <w:rPr>
          <w:rFonts w:hint="eastAsia" w:ascii="宋体" w:hAnsi="宋体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 xml:space="preserve">1. </w:t>
      </w:r>
      <w:r>
        <w:rPr>
          <w:rFonts w:ascii="仿宋_GB2312" w:hAnsi="仿宋_GB2312" w:eastAsia="仿宋_GB2312" w:cs="Times New Roman"/>
          <w:sz w:val="32"/>
          <w:szCs w:val="32"/>
        </w:rPr>
        <w:t>资产负债及净资产情</w:t>
      </w:r>
      <w:r>
        <w:rPr>
          <w:rFonts w:hint="eastAsia" w:ascii="宋体" w:hAnsi="宋体"/>
          <w:sz w:val="32"/>
          <w:szCs w:val="32"/>
        </w:rPr>
        <w:t>况</w:t>
      </w:r>
    </w:p>
    <w:p>
      <w:pPr>
        <w:spacing w:line="560" w:lineRule="exact"/>
        <w:ind w:firstLine="640" w:firstLineChars="20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因我单位财政未独立，由区财政分局统一核算，未单列我单位资产负债情况。</w:t>
      </w:r>
      <w:bookmarkStart w:id="0" w:name="_GoBack"/>
      <w:bookmarkEnd w:id="0"/>
    </w:p>
    <w:p>
      <w:pPr>
        <w:spacing w:line="56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 xml:space="preserve">2. </w:t>
      </w:r>
      <w:r>
        <w:rPr>
          <w:rFonts w:ascii="仿宋_GB2312" w:hAnsi="仿宋_GB2312" w:eastAsia="仿宋_GB2312" w:cs="Times New Roman"/>
          <w:sz w:val="32"/>
          <w:szCs w:val="32"/>
        </w:rPr>
        <w:t>部门整体收支情</w:t>
      </w:r>
      <w:r>
        <w:rPr>
          <w:rFonts w:hint="eastAsia" w:ascii="宋体" w:hAnsi="宋体"/>
          <w:sz w:val="32"/>
          <w:szCs w:val="32"/>
        </w:rPr>
        <w:t>况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2021</w:t>
      </w:r>
      <w:r>
        <w:rPr>
          <w:rFonts w:ascii="仿宋_GB2312" w:hAnsi="仿宋_GB2312" w:eastAsia="仿宋_GB2312" w:cs="Times New Roman"/>
          <w:sz w:val="32"/>
          <w:szCs w:val="32"/>
        </w:rPr>
        <w:t>年部门年初预算收入</w:t>
      </w:r>
      <w:r>
        <w:rPr>
          <w:rFonts w:hint="eastAsia" w:ascii="仿宋_GB2312" w:hAnsi="仿宋_GB2312" w:eastAsia="仿宋_GB2312" w:cs="Times New Roman"/>
          <w:sz w:val="32"/>
          <w:szCs w:val="32"/>
          <w:lang w:val="en-US" w:eastAsia="zh-CN"/>
        </w:rPr>
        <w:t>56.66</w:t>
      </w:r>
      <w:r>
        <w:rPr>
          <w:rFonts w:ascii="仿宋_GB2312" w:hAnsi="仿宋_GB2312" w:eastAsia="仿宋_GB2312" w:cs="Times New Roman"/>
          <w:sz w:val="32"/>
          <w:szCs w:val="32"/>
        </w:rPr>
        <w:t>万元，年内调整预算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52.53</w:t>
      </w:r>
      <w:r>
        <w:rPr>
          <w:rFonts w:ascii="仿宋_GB2312" w:hAnsi="仿宋_GB2312" w:eastAsia="仿宋_GB2312" w:cs="Times New Roman"/>
          <w:sz w:val="32"/>
          <w:szCs w:val="32"/>
        </w:rPr>
        <w:t>万元，决算收入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109.19</w:t>
      </w:r>
      <w:r>
        <w:rPr>
          <w:rFonts w:ascii="仿宋_GB2312" w:hAnsi="仿宋_GB2312" w:eastAsia="仿宋_GB2312" w:cs="Times New Roman"/>
          <w:sz w:val="32"/>
          <w:szCs w:val="32"/>
        </w:rPr>
        <w:t>万元，其中：一般公共预算</w:t>
      </w:r>
      <w:r>
        <w:rPr>
          <w:rFonts w:hint="eastAsia" w:ascii="仿宋_GB2312" w:hAnsi="仿宋_GB2312" w:eastAsia="仿宋_GB2312" w:cs="Times New Roman"/>
          <w:sz w:val="32"/>
          <w:szCs w:val="32"/>
          <w:lang w:val="en-US" w:eastAsia="zh-CN"/>
        </w:rPr>
        <w:t>56.66</w:t>
      </w:r>
      <w:r>
        <w:rPr>
          <w:rFonts w:ascii="仿宋_GB2312" w:hAnsi="仿宋_GB2312" w:eastAsia="仿宋_GB2312" w:cs="Times New Roman"/>
          <w:sz w:val="32"/>
          <w:szCs w:val="32"/>
        </w:rPr>
        <w:t>万元。上年结转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35.23</w:t>
      </w:r>
      <w:r>
        <w:rPr>
          <w:rFonts w:ascii="仿宋_GB2312" w:hAnsi="仿宋_GB2312" w:eastAsia="仿宋_GB2312" w:cs="Times New Roman"/>
          <w:sz w:val="32"/>
          <w:szCs w:val="32"/>
        </w:rPr>
        <w:t>万元，全年可执行预算合计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91.89</w:t>
      </w:r>
      <w:r>
        <w:rPr>
          <w:rFonts w:ascii="仿宋_GB2312" w:hAnsi="仿宋_GB2312" w:eastAsia="仿宋_GB2312" w:cs="Times New Roman"/>
          <w:sz w:val="32"/>
          <w:szCs w:val="32"/>
        </w:rPr>
        <w:t>万元</w:t>
      </w:r>
      <w:r>
        <w:rPr>
          <w:rFonts w:hint="eastAsia" w:ascii="宋体" w:hAnsi="宋体"/>
          <w:sz w:val="32"/>
          <w:szCs w:val="32"/>
        </w:rPr>
        <w:t>。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2021</w:t>
      </w:r>
      <w:r>
        <w:rPr>
          <w:rFonts w:ascii="仿宋_GB2312" w:hAnsi="仿宋_GB2312" w:eastAsia="仿宋_GB2312" w:cs="Times New Roman"/>
          <w:sz w:val="32"/>
          <w:szCs w:val="32"/>
        </w:rPr>
        <w:t>年部门年初预算支出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56.66</w:t>
      </w:r>
      <w:r>
        <w:rPr>
          <w:rFonts w:ascii="仿宋_GB2312" w:hAnsi="仿宋_GB2312" w:eastAsia="仿宋_GB2312" w:cs="Times New Roman"/>
          <w:sz w:val="32"/>
          <w:szCs w:val="32"/>
        </w:rPr>
        <w:t>万元，其中：基本支出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13.56</w:t>
      </w:r>
      <w:r>
        <w:rPr>
          <w:rFonts w:ascii="仿宋_GB2312" w:hAnsi="仿宋_GB2312" w:eastAsia="仿宋_GB2312" w:cs="Times New Roman"/>
          <w:sz w:val="32"/>
          <w:szCs w:val="32"/>
        </w:rPr>
        <w:t>万元，项目支出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43.10</w:t>
      </w:r>
      <w:r>
        <w:rPr>
          <w:rFonts w:ascii="仿宋_GB2312" w:hAnsi="仿宋_GB2312" w:eastAsia="仿宋_GB2312" w:cs="Times New Roman"/>
          <w:sz w:val="32"/>
          <w:szCs w:val="32"/>
        </w:rPr>
        <w:t>万元。部门决算支出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144.42</w:t>
      </w:r>
      <w:r>
        <w:rPr>
          <w:rFonts w:ascii="仿宋_GB2312" w:hAnsi="仿宋_GB2312" w:eastAsia="仿宋_GB2312" w:cs="Times New Roman"/>
          <w:sz w:val="32"/>
          <w:szCs w:val="32"/>
        </w:rPr>
        <w:t>万元，其中：基本支出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13.56</w:t>
      </w:r>
      <w:r>
        <w:rPr>
          <w:rFonts w:ascii="仿宋_GB2312" w:hAnsi="仿宋_GB2312" w:eastAsia="仿宋_GB2312" w:cs="Times New Roman"/>
          <w:sz w:val="32"/>
          <w:szCs w:val="32"/>
        </w:rPr>
        <w:t>万元，项目支出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130.86</w:t>
      </w:r>
      <w:r>
        <w:rPr>
          <w:rFonts w:ascii="仿宋_GB2312" w:hAnsi="仿宋_GB2312" w:eastAsia="仿宋_GB2312" w:cs="Times New Roman"/>
          <w:sz w:val="32"/>
          <w:szCs w:val="32"/>
        </w:rPr>
        <w:t>万元</w:t>
      </w:r>
      <w:r>
        <w:rPr>
          <w:rFonts w:hint="eastAsia" w:ascii="宋体" w:hAnsi="宋体"/>
          <w:sz w:val="32"/>
          <w:szCs w:val="32"/>
        </w:rPr>
        <w:t>。</w:t>
      </w: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Times New Roman"/>
          <w:sz w:val="32"/>
          <w:szCs w:val="32"/>
          <w:lang w:eastAsia="zh-CN"/>
        </w:rPr>
      </w:pPr>
      <w:r>
        <w:rPr>
          <w:rFonts w:ascii="仿宋_GB2312" w:hAnsi="仿宋_GB2312" w:eastAsia="仿宋_GB2312" w:cs="Times New Roman"/>
          <w:sz w:val="32"/>
          <w:szCs w:val="32"/>
        </w:rPr>
        <w:t>年末结转结余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20.28</w:t>
      </w:r>
      <w:r>
        <w:rPr>
          <w:rFonts w:ascii="仿宋_GB2312" w:hAnsi="仿宋_GB2312" w:eastAsia="仿宋_GB2312" w:cs="Times New Roman"/>
          <w:sz w:val="32"/>
          <w:szCs w:val="32"/>
        </w:rPr>
        <w:t>万元，</w:t>
      </w:r>
      <w:r>
        <w:rPr>
          <w:rFonts w:hint="eastAsia" w:ascii="仿宋_GB2312" w:hAnsi="仿宋_GB2312" w:eastAsia="仿宋_GB2312" w:cs="Times New Roman"/>
          <w:sz w:val="32"/>
          <w:szCs w:val="32"/>
          <w:lang w:eastAsia="zh-CN"/>
        </w:rPr>
        <w:t>均为</w:t>
      </w:r>
      <w:r>
        <w:rPr>
          <w:rFonts w:ascii="仿宋_GB2312" w:hAnsi="仿宋_GB2312" w:eastAsia="仿宋_GB2312" w:cs="Times New Roman"/>
          <w:sz w:val="32"/>
          <w:szCs w:val="32"/>
        </w:rPr>
        <w:t>项目支出结转</w:t>
      </w:r>
      <w:r>
        <w:rPr>
          <w:rFonts w:hint="eastAsia" w:ascii="仿宋_GB2312" w:hAnsi="仿宋_GB2312" w:eastAsia="仿宋_GB2312" w:cs="Times New Roman"/>
          <w:sz w:val="32"/>
          <w:szCs w:val="32"/>
          <w:lang w:eastAsia="zh-CN"/>
        </w:rPr>
        <w:t>资金。</w:t>
      </w:r>
    </w:p>
    <w:p>
      <w:pPr>
        <w:spacing w:line="560" w:lineRule="exact"/>
        <w:ind w:firstLine="640" w:firstLineChars="200"/>
        <w:rPr>
          <w:rFonts w:ascii="Times New Roman" w:hAnsi="Times New Roman" w:eastAsia="楷体_GB2312" w:cs="Times New Roman"/>
          <w:sz w:val="32"/>
          <w:szCs w:val="32"/>
        </w:rPr>
      </w:pPr>
      <w:r>
        <w:rPr>
          <w:rFonts w:ascii="楷体_GB2312" w:hAnsi="楷体_GB2312" w:eastAsia="楷体_GB2312" w:cs="Times New Roman"/>
          <w:sz w:val="32"/>
          <w:szCs w:val="32"/>
        </w:rPr>
        <w:t>（四）部门绩效目</w:t>
      </w:r>
      <w:r>
        <w:rPr>
          <w:rFonts w:hint="eastAsia" w:ascii="宋体" w:hAnsi="宋体"/>
          <w:sz w:val="32"/>
          <w:szCs w:val="32"/>
        </w:rPr>
        <w:t>标</w:t>
      </w:r>
    </w:p>
    <w:p>
      <w:pPr>
        <w:spacing w:line="560" w:lineRule="exact"/>
        <w:ind w:firstLine="640" w:firstLineChars="200"/>
        <w:rPr>
          <w:rFonts w:hint="eastAsia" w:ascii="宋体" w:hAnsi="宋体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 xml:space="preserve">1. </w:t>
      </w:r>
      <w:r>
        <w:rPr>
          <w:rFonts w:ascii="仿宋_GB2312" w:hAnsi="仿宋_GB2312" w:eastAsia="仿宋_GB2312" w:cs="Times New Roman"/>
          <w:sz w:val="32"/>
          <w:szCs w:val="32"/>
        </w:rPr>
        <w:t>部门绩效总目</w:t>
      </w:r>
      <w:r>
        <w:rPr>
          <w:rFonts w:hint="eastAsia" w:ascii="宋体" w:hAnsi="宋体"/>
          <w:sz w:val="32"/>
          <w:szCs w:val="32"/>
        </w:rPr>
        <w:t>标</w:t>
      </w:r>
    </w:p>
    <w:p>
      <w:pPr>
        <w:spacing w:line="560" w:lineRule="exact"/>
        <w:ind w:firstLine="640" w:firstLineChars="20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(1)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深入推进全区市域社会治理创新，打造市域社会治理现代化示范城市。开展社会治理网格化管理，科学划分网格，选聘兼职网格员，实行“人在格中走、事在网中办”。</w:t>
      </w:r>
    </w:p>
    <w:p>
      <w:pPr>
        <w:spacing w:line="560" w:lineRule="exact"/>
        <w:ind w:firstLine="640" w:firstLineChars="20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(2)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全面开展无上访村（社区）建设，建立“小病村治、大病乡治、难病联治”三级信访联治机制，打造区级信访问题终点站，做到“小事不出村、大事不出镇（街道）”。</w:t>
      </w:r>
    </w:p>
    <w:p>
      <w:pPr>
        <w:spacing w:line="560" w:lineRule="exact"/>
        <w:ind w:firstLine="640" w:firstLineChars="20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(3)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切实维护全区社会大局平安稳定，组织开展驻京驻长信访接访劝返工作。牵头完成各类特护期驻常、驻长、驻京维稳工作，确保重点人员不发生到市赴省进京上访。</w:t>
      </w:r>
    </w:p>
    <w:p>
      <w:pPr>
        <w:spacing w:line="560" w:lineRule="exact"/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4）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常态化开展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SHCE工作，不断增强人民群众的安全感、幸福感、满意度。</w:t>
      </w:r>
    </w:p>
    <w:p>
      <w:pPr>
        <w:spacing w:line="560" w:lineRule="exact"/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（5）完成全区雪亮工程视频系统的建设和日常维护，提升社会治理现代化水平。</w:t>
      </w:r>
    </w:p>
    <w:p>
      <w:pPr>
        <w:spacing w:line="560" w:lineRule="exact"/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（6）完成上级交办信访积案的攻坚化解，对个别困难信访群众给予救助。</w:t>
      </w:r>
    </w:p>
    <w:p>
      <w:pPr>
        <w:spacing w:line="560" w:lineRule="exact"/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（7）完成全区社区矫正人员的日常监管，帮助他们重新回归社会。</w:t>
      </w:r>
    </w:p>
    <w:p>
      <w:pPr>
        <w:spacing w:line="560" w:lineRule="exact"/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（8）完成了年度普法宣传教育和全区公职人员的普法学法教法任务。</w:t>
      </w:r>
    </w:p>
    <w:p>
      <w:pPr>
        <w:spacing w:line="560" w:lineRule="exact"/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（9）完成全区政法队伍教育整顿工作任务。</w:t>
      </w:r>
    </w:p>
    <w:p>
      <w:pPr>
        <w:spacing w:line="560" w:lineRule="exact"/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（10）完成年度国家安全工作任务；强化国家安全人民防线建设的宣传教育和“11.1”“12.4”“4.15”等重大节点的集中宣传。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（11）完成全区综治民调的年度任务；加强对各单位综治民调的指导辅导和抽查暗访，提升全区干部群众对民调的知晓率、支持率。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 xml:space="preserve">2. </w:t>
      </w:r>
      <w:r>
        <w:rPr>
          <w:rFonts w:ascii="仿宋_GB2312" w:hAnsi="仿宋_GB2312" w:eastAsia="仿宋_GB2312" w:cs="Times New Roman"/>
          <w:sz w:val="32"/>
          <w:szCs w:val="32"/>
        </w:rPr>
        <w:t>部门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2021</w:t>
      </w:r>
      <w:r>
        <w:rPr>
          <w:rFonts w:ascii="仿宋_GB2312" w:hAnsi="仿宋_GB2312" w:eastAsia="仿宋_GB2312" w:cs="Times New Roman"/>
          <w:sz w:val="32"/>
          <w:szCs w:val="32"/>
        </w:rPr>
        <w:t>年度绩效目</w:t>
      </w:r>
      <w:r>
        <w:rPr>
          <w:rFonts w:hint="eastAsia" w:ascii="宋体" w:hAnsi="宋体"/>
          <w:sz w:val="32"/>
          <w:szCs w:val="32"/>
        </w:rPr>
        <w:t>标</w:t>
      </w:r>
    </w:p>
    <w:p>
      <w:pPr>
        <w:spacing w:line="560" w:lineRule="exact"/>
        <w:ind w:firstLine="640" w:firstLineChars="200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（1）产出指标</w:t>
      </w:r>
    </w:p>
    <w:p>
      <w:pPr>
        <w:spacing w:line="560" w:lineRule="exact"/>
        <w:ind w:firstLine="640" w:firstLineChars="200"/>
        <w:rPr>
          <w:rFonts w:hint="default" w:ascii="Calibri" w:hAnsi="Calibri" w:eastAsia="仿宋" w:cs="Calibri"/>
          <w:sz w:val="32"/>
          <w:szCs w:val="32"/>
          <w:lang w:val="en-US" w:eastAsia="zh-CN"/>
        </w:rPr>
      </w:pPr>
      <w:r>
        <w:rPr>
          <w:rFonts w:hint="default" w:ascii="Calibri" w:hAnsi="Calibri" w:eastAsia="仿宋_GB2312" w:cs="Calibri"/>
          <w:sz w:val="32"/>
          <w:szCs w:val="32"/>
          <w:lang w:val="en-US" w:eastAsia="zh-CN"/>
        </w:rPr>
        <w:t>①</w:t>
      </w:r>
      <w:r>
        <w:rPr>
          <w:rFonts w:hint="eastAsia" w:eastAsia="仿宋_GB2312" w:cs="Calibri"/>
          <w:sz w:val="32"/>
          <w:szCs w:val="32"/>
          <w:lang w:val="en-US" w:eastAsia="zh-CN"/>
        </w:rPr>
        <w:t>数量指标。接待上访群众250余人次；完成法院、监狱适用社区矫正评估调查20人次，接受法院、监狱移交社区矫正人员10人次；组织500名公职人员完成“八五”普法学法考法；救助符合条件的困难信访群众3人；完成全区154个雪亮视频监控点位的日常维护，在线率达100%；完成社会治理指数的维护，每月综合指数达90分以上；完成全年综治民调的宣传发动和指导督导，年度综合得分90分；开展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“11.1”“12.4”“4.15”重大节点和SHCE宣传15余次；开展特护期驻常、驻长、驻京接访劝返维稳5次，实现了连续5年到市赴省进京“0”登记的工作目标。</w:t>
      </w:r>
    </w:p>
    <w:p>
      <w:pPr>
        <w:spacing w:line="560" w:lineRule="exact"/>
        <w:ind w:firstLine="640" w:firstLineChars="200"/>
        <w:rPr>
          <w:rFonts w:hint="eastAsia" w:eastAsia="仿宋_GB2312" w:cs="Calibri"/>
          <w:sz w:val="32"/>
          <w:szCs w:val="32"/>
          <w:lang w:val="en-US" w:eastAsia="zh-CN"/>
        </w:rPr>
      </w:pPr>
      <w:r>
        <w:rPr>
          <w:rFonts w:hint="default" w:ascii="Calibri" w:hAnsi="Calibri" w:eastAsia="仿宋_GB2312" w:cs="Calibri"/>
          <w:sz w:val="32"/>
          <w:szCs w:val="32"/>
          <w:lang w:val="en-US" w:eastAsia="zh-CN"/>
        </w:rPr>
        <w:t>②</w:t>
      </w:r>
      <w:r>
        <w:rPr>
          <w:rFonts w:hint="eastAsia" w:eastAsia="仿宋_GB2312" w:cs="Calibri"/>
          <w:sz w:val="32"/>
          <w:szCs w:val="32"/>
          <w:lang w:val="en-US" w:eastAsia="zh-CN"/>
        </w:rPr>
        <w:t>质量指标</w:t>
      </w:r>
    </w:p>
    <w:p>
      <w:pPr>
        <w:spacing w:line="560" w:lineRule="exact"/>
        <w:ind w:firstLine="640" w:firstLineChars="200"/>
        <w:rPr>
          <w:rFonts w:hint="eastAsia" w:eastAsia="仿宋_GB2312" w:cs="Calibri"/>
          <w:sz w:val="32"/>
          <w:szCs w:val="32"/>
          <w:lang w:val="en-US" w:eastAsia="zh-CN"/>
        </w:rPr>
      </w:pPr>
      <w:r>
        <w:rPr>
          <w:rFonts w:hint="eastAsia" w:eastAsia="仿宋_GB2312" w:cs="Calibri"/>
          <w:sz w:val="32"/>
          <w:szCs w:val="32"/>
          <w:lang w:val="en-US" w:eastAsia="zh-CN"/>
        </w:rPr>
        <w:t>党建考核达标率达100%，信访事项及时爱理率、按期回复率、群众满意率、一次性化解率均达98%，无上访村（社区）、镇（街道）合格率均达98%，全区公职人员合格率达100%；社区矫正人员管控合格率达100%，重新犯罪率为0；综治民调群众满意率达90%以上；雪亮视频在线率达98%；涉国家安全事件发生率为0 。矛盾化解率达96%以上。</w:t>
      </w:r>
    </w:p>
    <w:p>
      <w:pPr>
        <w:spacing w:line="560" w:lineRule="exact"/>
        <w:ind w:firstLine="640" w:firstLineChars="200"/>
        <w:rPr>
          <w:rFonts w:hint="eastAsia" w:eastAsia="仿宋_GB2312" w:cs="Calibri"/>
          <w:sz w:val="32"/>
          <w:szCs w:val="32"/>
          <w:lang w:val="en-US" w:eastAsia="zh-CN"/>
        </w:rPr>
      </w:pPr>
      <w:r>
        <w:rPr>
          <w:rFonts w:hint="default" w:ascii="Calibri" w:hAnsi="Calibri" w:eastAsia="仿宋_GB2312" w:cs="Calibri"/>
          <w:sz w:val="32"/>
          <w:szCs w:val="32"/>
          <w:lang w:val="en-US" w:eastAsia="zh-CN"/>
        </w:rPr>
        <w:t>③</w:t>
      </w:r>
      <w:r>
        <w:rPr>
          <w:rFonts w:hint="eastAsia" w:eastAsia="仿宋_GB2312" w:cs="Calibri"/>
          <w:sz w:val="32"/>
          <w:szCs w:val="32"/>
          <w:lang w:val="en-US" w:eastAsia="zh-CN"/>
        </w:rPr>
        <w:t>时效指标。任务完成及时率100%。</w:t>
      </w:r>
    </w:p>
    <w:p>
      <w:pPr>
        <w:spacing w:line="560" w:lineRule="exact"/>
        <w:ind w:firstLine="640" w:firstLineChars="200"/>
        <w:rPr>
          <w:rFonts w:hint="default" w:eastAsia="仿宋_GB2312" w:cs="Calibri"/>
          <w:sz w:val="32"/>
          <w:szCs w:val="32"/>
          <w:lang w:val="en-US" w:eastAsia="zh-CN"/>
        </w:rPr>
      </w:pPr>
      <w:r>
        <w:rPr>
          <w:rFonts w:hint="default" w:eastAsia="仿宋_GB2312" w:cs="Calibri"/>
          <w:sz w:val="32"/>
          <w:szCs w:val="32"/>
          <w:lang w:val="en-US" w:eastAsia="zh-CN"/>
        </w:rPr>
        <w:t>④</w:t>
      </w:r>
      <w:r>
        <w:rPr>
          <w:rFonts w:hint="eastAsia" w:eastAsia="仿宋_GB2312" w:cs="Calibri"/>
          <w:sz w:val="32"/>
          <w:szCs w:val="32"/>
          <w:lang w:val="en-US" w:eastAsia="zh-CN"/>
        </w:rPr>
        <w:t>成本指标。成本发生规范合理率100%。</w:t>
      </w:r>
    </w:p>
    <w:p>
      <w:pPr>
        <w:numPr>
          <w:ilvl w:val="0"/>
          <w:numId w:val="2"/>
        </w:numPr>
        <w:spacing w:line="560" w:lineRule="exact"/>
        <w:ind w:firstLine="640" w:firstLineChars="200"/>
        <w:rPr>
          <w:rFonts w:hint="eastAsia" w:ascii="仿宋_GB2312" w:hAnsi="仿宋_GB2312" w:eastAsia="仿宋_GB2312" w:cs="Times New Roman"/>
          <w:sz w:val="32"/>
          <w:szCs w:val="32"/>
          <w:lang w:val="en-US" w:eastAsia="zh-CN"/>
        </w:rPr>
      </w:pPr>
      <w:r>
        <w:rPr>
          <w:rFonts w:ascii="仿宋_GB2312" w:hAnsi="仿宋_GB2312" w:eastAsia="仿宋_GB2312" w:cs="Times New Roman"/>
          <w:sz w:val="32"/>
          <w:szCs w:val="32"/>
        </w:rPr>
        <w:t>效益指标。</w:t>
      </w:r>
      <w:r>
        <w:rPr>
          <w:rFonts w:hint="eastAsia" w:ascii="仿宋_GB2312" w:hAnsi="仿宋_GB2312" w:eastAsia="仿宋_GB2312" w:cs="Times New Roman"/>
          <w:sz w:val="32"/>
          <w:szCs w:val="32"/>
          <w:lang w:eastAsia="zh-CN"/>
        </w:rPr>
        <w:t>公共安全感明显增强、常态化</w:t>
      </w:r>
      <w:r>
        <w:rPr>
          <w:rFonts w:hint="eastAsia" w:ascii="仿宋_GB2312" w:hAnsi="仿宋_GB2312" w:eastAsia="仿宋_GB2312" w:cs="Times New Roman"/>
          <w:sz w:val="32"/>
          <w:szCs w:val="32"/>
          <w:lang w:val="en-US" w:eastAsia="zh-CN"/>
        </w:rPr>
        <w:t>SHCE社会效果明显提升、社会和谐度明显增强。</w:t>
      </w:r>
    </w:p>
    <w:p>
      <w:pPr>
        <w:numPr>
          <w:ilvl w:val="0"/>
          <w:numId w:val="0"/>
        </w:numPr>
        <w:spacing w:line="560" w:lineRule="exact"/>
        <w:ind w:firstLine="640" w:firstLineChars="200"/>
        <w:rPr>
          <w:rFonts w:ascii="Times New Roman" w:hAnsi="Times New Roman" w:eastAsia="黑体" w:cs="Times New Roman"/>
          <w:sz w:val="32"/>
          <w:szCs w:val="32"/>
        </w:rPr>
      </w:pPr>
      <w:r>
        <w:rPr>
          <w:rFonts w:ascii="黑体" w:hAnsi="黑体" w:eastAsia="黑体" w:cs="Times New Roman"/>
          <w:sz w:val="32"/>
          <w:szCs w:val="32"/>
        </w:rPr>
        <w:t>二、</w:t>
      </w:r>
      <w:r>
        <w:rPr>
          <w:rFonts w:ascii="Times New Roman" w:hAnsi="Times New Roman" w:eastAsia="黑体" w:cs="Times New Roman"/>
          <w:sz w:val="32"/>
          <w:szCs w:val="32"/>
        </w:rPr>
        <w:t xml:space="preserve"> </w:t>
      </w:r>
      <w:r>
        <w:rPr>
          <w:rFonts w:ascii="黑体" w:hAnsi="黑体" w:eastAsia="黑体" w:cs="Times New Roman"/>
          <w:sz w:val="32"/>
          <w:szCs w:val="32"/>
        </w:rPr>
        <w:t>一般公共预算支出情况</w:t>
      </w:r>
    </w:p>
    <w:p>
      <w:pPr>
        <w:spacing w:line="560" w:lineRule="exact"/>
        <w:ind w:firstLine="640" w:firstLineChars="200"/>
        <w:rPr>
          <w:rFonts w:ascii="Times New Roman" w:hAnsi="Times New Roman" w:eastAsia="楷体_GB2312" w:cs="Times New Roman"/>
          <w:sz w:val="32"/>
          <w:szCs w:val="32"/>
        </w:rPr>
      </w:pPr>
      <w:r>
        <w:rPr>
          <w:rFonts w:ascii="楷体_GB2312" w:hAnsi="楷体_GB2312" w:eastAsia="楷体_GB2312" w:cs="Times New Roman"/>
          <w:sz w:val="32"/>
          <w:szCs w:val="32"/>
        </w:rPr>
        <w:t>（一）基本支出情</w:t>
      </w:r>
      <w:r>
        <w:rPr>
          <w:rFonts w:hint="eastAsia" w:ascii="宋体" w:hAnsi="宋体"/>
          <w:sz w:val="32"/>
          <w:szCs w:val="32"/>
        </w:rPr>
        <w:t>况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2021</w:t>
      </w:r>
      <w:r>
        <w:rPr>
          <w:rFonts w:ascii="仿宋_GB2312" w:hAnsi="仿宋_GB2312" w:eastAsia="仿宋_GB2312" w:cs="Times New Roman"/>
          <w:sz w:val="32"/>
          <w:szCs w:val="32"/>
        </w:rPr>
        <w:t>年基本支出年初预算</w:t>
      </w:r>
      <w:r>
        <w:rPr>
          <w:rFonts w:hint="eastAsia" w:ascii="仿宋_GB2312" w:hAnsi="仿宋_GB2312" w:eastAsia="仿宋_GB2312" w:cs="Times New Roman"/>
          <w:sz w:val="32"/>
          <w:szCs w:val="32"/>
          <w:lang w:val="en-US" w:eastAsia="zh-CN"/>
        </w:rPr>
        <w:t>56.66</w:t>
      </w:r>
      <w:r>
        <w:rPr>
          <w:rFonts w:ascii="仿宋_GB2312" w:hAnsi="仿宋_GB2312" w:eastAsia="仿宋_GB2312" w:cs="Times New Roman"/>
          <w:sz w:val="32"/>
          <w:szCs w:val="32"/>
        </w:rPr>
        <w:t>万元，其中：工资福利支出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7.41</w:t>
      </w:r>
      <w:r>
        <w:rPr>
          <w:rFonts w:ascii="仿宋_GB2312" w:hAnsi="仿宋_GB2312" w:eastAsia="仿宋_GB2312" w:cs="Times New Roman"/>
          <w:sz w:val="32"/>
          <w:szCs w:val="32"/>
        </w:rPr>
        <w:t>万元、一般商品和服务支出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6.00</w:t>
      </w:r>
      <w:r>
        <w:rPr>
          <w:rFonts w:ascii="仿宋_GB2312" w:hAnsi="仿宋_GB2312" w:eastAsia="仿宋_GB2312" w:cs="Times New Roman"/>
          <w:sz w:val="32"/>
          <w:szCs w:val="32"/>
        </w:rPr>
        <w:t>万元、对个人和家庭补助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0.15</w:t>
      </w:r>
      <w:r>
        <w:rPr>
          <w:rFonts w:ascii="仿宋_GB2312" w:hAnsi="仿宋_GB2312" w:eastAsia="仿宋_GB2312" w:cs="Times New Roman"/>
          <w:sz w:val="32"/>
          <w:szCs w:val="32"/>
        </w:rPr>
        <w:t>万元。上年结转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35.23</w:t>
      </w:r>
      <w:r>
        <w:rPr>
          <w:rFonts w:ascii="仿宋_GB2312" w:hAnsi="仿宋_GB2312" w:eastAsia="仿宋_GB2312" w:cs="Times New Roman"/>
          <w:sz w:val="32"/>
          <w:szCs w:val="32"/>
        </w:rPr>
        <w:t>万元，调整预算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52.53</w:t>
      </w:r>
      <w:r>
        <w:rPr>
          <w:rFonts w:ascii="仿宋_GB2312" w:hAnsi="仿宋_GB2312" w:eastAsia="仿宋_GB2312" w:cs="Times New Roman"/>
          <w:sz w:val="32"/>
          <w:szCs w:val="32"/>
        </w:rPr>
        <w:t>万元，全年可执行预算合计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91.89</w:t>
      </w:r>
      <w:r>
        <w:rPr>
          <w:rFonts w:ascii="仿宋_GB2312" w:hAnsi="仿宋_GB2312" w:eastAsia="仿宋_GB2312" w:cs="Times New Roman"/>
          <w:sz w:val="32"/>
          <w:szCs w:val="32"/>
        </w:rPr>
        <w:t>万元</w:t>
      </w:r>
      <w:r>
        <w:rPr>
          <w:rFonts w:hint="eastAsia" w:ascii="宋体" w:hAnsi="宋体"/>
          <w:sz w:val="32"/>
          <w:szCs w:val="32"/>
        </w:rPr>
        <w:t>。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2021</w:t>
      </w:r>
      <w:r>
        <w:rPr>
          <w:rFonts w:ascii="仿宋_GB2312" w:hAnsi="仿宋_GB2312" w:eastAsia="仿宋_GB2312" w:cs="Times New Roman"/>
          <w:sz w:val="32"/>
          <w:szCs w:val="32"/>
        </w:rPr>
        <w:t>年基本支出决算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144.42</w:t>
      </w:r>
      <w:r>
        <w:rPr>
          <w:rFonts w:ascii="仿宋_GB2312" w:hAnsi="仿宋_GB2312" w:eastAsia="仿宋_GB2312" w:cs="Times New Roman"/>
          <w:sz w:val="32"/>
          <w:szCs w:val="32"/>
        </w:rPr>
        <w:t>万元，其中：工资福利支出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7.41</w:t>
      </w:r>
      <w:r>
        <w:rPr>
          <w:rFonts w:ascii="仿宋_GB2312" w:hAnsi="仿宋_GB2312" w:eastAsia="仿宋_GB2312" w:cs="Times New Roman"/>
          <w:sz w:val="32"/>
          <w:szCs w:val="32"/>
        </w:rPr>
        <w:t>万元、一般商品和服务支出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6.00</w:t>
      </w:r>
      <w:r>
        <w:rPr>
          <w:rFonts w:ascii="仿宋_GB2312" w:hAnsi="仿宋_GB2312" w:eastAsia="仿宋_GB2312" w:cs="Times New Roman"/>
          <w:sz w:val="32"/>
          <w:szCs w:val="32"/>
        </w:rPr>
        <w:t>万元、对个人和家庭补助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0.15</w:t>
      </w:r>
      <w:r>
        <w:rPr>
          <w:rFonts w:ascii="仿宋_GB2312" w:hAnsi="仿宋_GB2312" w:eastAsia="仿宋_GB2312" w:cs="Times New Roman"/>
          <w:sz w:val="32"/>
          <w:szCs w:val="32"/>
        </w:rPr>
        <w:t>万元。年末结转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20.28</w:t>
      </w:r>
      <w:r>
        <w:rPr>
          <w:rFonts w:ascii="仿宋_GB2312" w:hAnsi="仿宋_GB2312" w:eastAsia="仿宋_GB2312" w:cs="Times New Roman"/>
          <w:sz w:val="32"/>
          <w:szCs w:val="32"/>
        </w:rPr>
        <w:t>万元</w:t>
      </w:r>
      <w:r>
        <w:rPr>
          <w:rFonts w:hint="eastAsia" w:ascii="宋体" w:hAnsi="宋体"/>
          <w:sz w:val="32"/>
          <w:szCs w:val="32"/>
        </w:rPr>
        <w:t>。</w:t>
      </w:r>
    </w:p>
    <w:p>
      <w:pPr>
        <w:spacing w:line="560" w:lineRule="exact"/>
        <w:ind w:firstLine="640" w:firstLineChars="200"/>
        <w:rPr>
          <w:rFonts w:ascii="Times New Roman" w:hAnsi="Times New Roman" w:eastAsia="楷体_GB2312" w:cs="Times New Roman"/>
          <w:sz w:val="32"/>
          <w:szCs w:val="32"/>
        </w:rPr>
      </w:pPr>
      <w:r>
        <w:rPr>
          <w:rFonts w:ascii="楷体_GB2312" w:hAnsi="楷体_GB2312" w:eastAsia="楷体_GB2312" w:cs="Times New Roman"/>
          <w:sz w:val="32"/>
          <w:szCs w:val="32"/>
        </w:rPr>
        <w:t>（二）项目支出情</w:t>
      </w:r>
      <w:r>
        <w:rPr>
          <w:rFonts w:hint="eastAsia" w:ascii="宋体" w:hAnsi="宋体"/>
          <w:sz w:val="32"/>
          <w:szCs w:val="32"/>
        </w:rPr>
        <w:t>况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2021</w:t>
      </w:r>
      <w:r>
        <w:rPr>
          <w:rFonts w:ascii="仿宋_GB2312" w:hAnsi="仿宋_GB2312" w:eastAsia="仿宋_GB2312" w:cs="Times New Roman"/>
          <w:sz w:val="32"/>
          <w:szCs w:val="32"/>
        </w:rPr>
        <w:t>年项目支出年初预算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43.10</w:t>
      </w:r>
      <w:r>
        <w:rPr>
          <w:rFonts w:ascii="仿宋_GB2312" w:hAnsi="仿宋_GB2312" w:eastAsia="仿宋_GB2312" w:cs="Times New Roman"/>
          <w:sz w:val="32"/>
          <w:szCs w:val="32"/>
        </w:rPr>
        <w:t>万元。上年结转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35.23</w:t>
      </w:r>
      <w:r>
        <w:rPr>
          <w:rFonts w:ascii="仿宋_GB2312" w:hAnsi="仿宋_GB2312" w:eastAsia="仿宋_GB2312" w:cs="Times New Roman"/>
          <w:sz w:val="32"/>
          <w:szCs w:val="32"/>
        </w:rPr>
        <w:t>万元，追加调整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52.53</w:t>
      </w:r>
      <w:r>
        <w:rPr>
          <w:rFonts w:ascii="仿宋_GB2312" w:hAnsi="仿宋_GB2312" w:eastAsia="仿宋_GB2312" w:cs="Times New Roman"/>
          <w:sz w:val="32"/>
          <w:szCs w:val="32"/>
        </w:rPr>
        <w:t>万元，全年可执行预算合计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130.86</w:t>
      </w:r>
      <w:r>
        <w:rPr>
          <w:rFonts w:ascii="仿宋_GB2312" w:hAnsi="仿宋_GB2312" w:eastAsia="仿宋_GB2312" w:cs="Times New Roman"/>
          <w:sz w:val="32"/>
          <w:szCs w:val="32"/>
        </w:rPr>
        <w:t>万元</w:t>
      </w:r>
      <w:r>
        <w:rPr>
          <w:rFonts w:hint="eastAsia" w:ascii="宋体" w:hAnsi="宋体"/>
          <w:sz w:val="32"/>
          <w:szCs w:val="32"/>
        </w:rPr>
        <w:t>。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2021</w:t>
      </w:r>
      <w:r>
        <w:rPr>
          <w:rFonts w:ascii="仿宋_GB2312" w:hAnsi="仿宋_GB2312" w:eastAsia="仿宋_GB2312" w:cs="Times New Roman"/>
          <w:sz w:val="32"/>
          <w:szCs w:val="32"/>
        </w:rPr>
        <w:t>年项目支出决算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130.86</w:t>
      </w:r>
      <w:r>
        <w:rPr>
          <w:rFonts w:ascii="仿宋_GB2312" w:hAnsi="仿宋_GB2312" w:eastAsia="仿宋_GB2312" w:cs="Times New Roman"/>
          <w:sz w:val="32"/>
          <w:szCs w:val="32"/>
        </w:rPr>
        <w:t>万元，年末结转结余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20.28</w:t>
      </w:r>
      <w:r>
        <w:rPr>
          <w:rFonts w:ascii="仿宋_GB2312" w:hAnsi="仿宋_GB2312" w:eastAsia="仿宋_GB2312" w:cs="Times New Roman"/>
          <w:sz w:val="32"/>
          <w:szCs w:val="32"/>
        </w:rPr>
        <w:t>万元。</w:t>
      </w:r>
    </w:p>
    <w:p>
      <w:pPr>
        <w:spacing w:line="560" w:lineRule="exact"/>
        <w:ind w:firstLine="640" w:firstLineChars="200"/>
        <w:rPr>
          <w:rFonts w:ascii="Times New Roman" w:hAnsi="Times New Roman" w:eastAsia="黑体" w:cs="Times New Roman"/>
          <w:sz w:val="32"/>
          <w:szCs w:val="32"/>
        </w:rPr>
      </w:pPr>
      <w:r>
        <w:rPr>
          <w:rFonts w:ascii="黑体" w:hAnsi="黑体" w:eastAsia="黑体" w:cs="Times New Roman"/>
          <w:sz w:val="32"/>
          <w:szCs w:val="32"/>
        </w:rPr>
        <w:t>三、</w:t>
      </w:r>
      <w:r>
        <w:rPr>
          <w:rFonts w:ascii="Times New Roman" w:hAnsi="Times New Roman" w:eastAsia="黑体" w:cs="Times New Roman"/>
          <w:sz w:val="32"/>
          <w:szCs w:val="32"/>
        </w:rPr>
        <w:t xml:space="preserve"> </w:t>
      </w:r>
      <w:r>
        <w:rPr>
          <w:rFonts w:ascii="黑体" w:hAnsi="黑体" w:eastAsia="黑体" w:cs="Times New Roman"/>
          <w:sz w:val="32"/>
          <w:szCs w:val="32"/>
        </w:rPr>
        <w:t>政府性基金预算支出情况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仿宋_GB2312" w:hAnsi="仿宋_GB2312" w:eastAsia="仿宋_GB2312" w:cs="Times New Roman"/>
          <w:sz w:val="32"/>
          <w:szCs w:val="32"/>
          <w:lang w:eastAsia="zh-CN"/>
        </w:rPr>
        <w:t>无</w:t>
      </w:r>
    </w:p>
    <w:p>
      <w:pPr>
        <w:spacing w:line="560" w:lineRule="exact"/>
        <w:ind w:firstLine="640" w:firstLineChars="200"/>
        <w:rPr>
          <w:rFonts w:ascii="Times New Roman" w:hAnsi="Times New Roman" w:eastAsia="黑体" w:cs="Times New Roman"/>
          <w:sz w:val="32"/>
          <w:szCs w:val="32"/>
        </w:rPr>
      </w:pPr>
      <w:r>
        <w:rPr>
          <w:rFonts w:ascii="黑体" w:hAnsi="黑体" w:eastAsia="黑体" w:cs="Times New Roman"/>
          <w:sz w:val="32"/>
          <w:szCs w:val="32"/>
        </w:rPr>
        <w:t>四、</w:t>
      </w:r>
      <w:r>
        <w:rPr>
          <w:rFonts w:ascii="Times New Roman" w:hAnsi="Times New Roman" w:eastAsia="黑体" w:cs="Times New Roman"/>
          <w:sz w:val="32"/>
          <w:szCs w:val="32"/>
        </w:rPr>
        <w:t xml:space="preserve"> </w:t>
      </w:r>
      <w:r>
        <w:rPr>
          <w:rFonts w:ascii="黑体" w:hAnsi="黑体" w:eastAsia="黑体" w:cs="Times New Roman"/>
          <w:sz w:val="32"/>
          <w:szCs w:val="32"/>
        </w:rPr>
        <w:t>国有资本经营预算支出情况</w:t>
      </w: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Times New Roman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Times New Roman"/>
          <w:sz w:val="32"/>
          <w:szCs w:val="32"/>
          <w:lang w:eastAsia="zh-CN"/>
        </w:rPr>
        <w:t>无</w:t>
      </w:r>
    </w:p>
    <w:p>
      <w:pPr>
        <w:spacing w:line="560" w:lineRule="exact"/>
        <w:ind w:firstLine="640" w:firstLineChars="200"/>
        <w:rPr>
          <w:rFonts w:ascii="Times New Roman" w:hAnsi="Times New Roman" w:eastAsia="黑体" w:cs="Times New Roman"/>
          <w:sz w:val="32"/>
          <w:szCs w:val="32"/>
        </w:rPr>
      </w:pPr>
      <w:r>
        <w:rPr>
          <w:rFonts w:ascii="黑体" w:hAnsi="黑体" w:eastAsia="黑体" w:cs="Times New Roman"/>
          <w:sz w:val="32"/>
          <w:szCs w:val="32"/>
        </w:rPr>
        <w:t>五、</w:t>
      </w:r>
      <w:r>
        <w:rPr>
          <w:rFonts w:ascii="Times New Roman" w:hAnsi="Times New Roman" w:eastAsia="黑体" w:cs="Times New Roman"/>
          <w:sz w:val="32"/>
          <w:szCs w:val="32"/>
        </w:rPr>
        <w:t xml:space="preserve"> </w:t>
      </w:r>
      <w:r>
        <w:rPr>
          <w:rFonts w:ascii="黑体" w:hAnsi="黑体" w:eastAsia="黑体" w:cs="Times New Roman"/>
          <w:sz w:val="32"/>
          <w:szCs w:val="32"/>
        </w:rPr>
        <w:t>社会保险基金预算支出情况</w:t>
      </w: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Times New Roman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Times New Roman"/>
          <w:sz w:val="32"/>
          <w:szCs w:val="32"/>
          <w:lang w:eastAsia="zh-CN"/>
        </w:rPr>
        <w:t>无</w:t>
      </w:r>
    </w:p>
    <w:p>
      <w:pPr>
        <w:spacing w:line="560" w:lineRule="exact"/>
        <w:ind w:firstLine="640" w:firstLineChars="200"/>
        <w:rPr>
          <w:rFonts w:ascii="Times New Roman" w:hAnsi="Times New Roman" w:eastAsia="黑体" w:cs="Times New Roman"/>
          <w:sz w:val="32"/>
          <w:szCs w:val="32"/>
        </w:rPr>
      </w:pPr>
      <w:r>
        <w:rPr>
          <w:rFonts w:ascii="黑体" w:hAnsi="黑体" w:eastAsia="黑体" w:cs="Times New Roman"/>
          <w:sz w:val="32"/>
          <w:szCs w:val="32"/>
        </w:rPr>
        <w:t>六、</w:t>
      </w:r>
      <w:r>
        <w:rPr>
          <w:rFonts w:ascii="Times New Roman" w:hAnsi="Times New Roman" w:eastAsia="黑体" w:cs="Times New Roman"/>
          <w:sz w:val="32"/>
          <w:szCs w:val="32"/>
        </w:rPr>
        <w:t xml:space="preserve"> </w:t>
      </w:r>
      <w:r>
        <w:rPr>
          <w:rFonts w:ascii="黑体" w:hAnsi="黑体" w:eastAsia="黑体" w:cs="Times New Roman"/>
          <w:sz w:val="32"/>
          <w:szCs w:val="32"/>
        </w:rPr>
        <w:t>部门整体支出绩效情况</w:t>
      </w:r>
    </w:p>
    <w:p>
      <w:pPr>
        <w:spacing w:line="560" w:lineRule="exact"/>
        <w:rPr>
          <w:rFonts w:ascii="Times New Roman" w:hAnsi="Times New Roman" w:eastAsia="楷体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 xml:space="preserve">    </w:t>
      </w:r>
      <w:r>
        <w:rPr>
          <w:rFonts w:ascii="楷体_GB2312" w:hAnsi="楷体_GB2312" w:eastAsia="楷体_GB2312" w:cs="Times New Roman"/>
          <w:sz w:val="32"/>
          <w:szCs w:val="32"/>
        </w:rPr>
        <w:t>（一）部门产出指标完成情</w:t>
      </w:r>
      <w:r>
        <w:rPr>
          <w:rFonts w:hint="eastAsia" w:ascii="宋体" w:hAnsi="宋体"/>
          <w:sz w:val="32"/>
          <w:szCs w:val="32"/>
        </w:rPr>
        <w:t>况</w:t>
      </w:r>
    </w:p>
    <w:p>
      <w:pPr>
        <w:spacing w:line="560" w:lineRule="exact"/>
        <w:ind w:firstLine="640" w:firstLineChars="200"/>
        <w:rPr>
          <w:rFonts w:hint="default" w:ascii="Calibri" w:hAnsi="Calibri" w:eastAsia="仿宋" w:cs="Calibri"/>
          <w:sz w:val="32"/>
          <w:szCs w:val="32"/>
          <w:lang w:val="en-US" w:eastAsia="zh-CN"/>
        </w:rPr>
      </w:pPr>
      <w:r>
        <w:rPr>
          <w:rFonts w:hint="eastAsia" w:eastAsia="仿宋_GB2312" w:cs="Calibri"/>
          <w:sz w:val="32"/>
          <w:szCs w:val="32"/>
          <w:lang w:val="en-US" w:eastAsia="zh-CN"/>
        </w:rPr>
        <w:t>1.数量指标。接待上访群众300余人次；完成法院、监狱适用社区矫正评估调查30人次，接受法院、监狱移交社区矫正人员21人次；组织610名公职人员完成“八五”普法学法考法；救助符合条件的困难信访群众5人；完成全区154个雪亮视频监控点位的日常维护，在线率达100%；完成社会治理指数的维护，每月综合指数达90分以上；完成全年综治民调的宣传发动和指导督导，年度综合得分95分，位列全市15个区县市第3名；开展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“11.1”“12.4”“4.15”重大节点和SHCE宣传20余次；开展特护期驻常、驻长、驻京接访劝返维稳5次，实现了连续5年到市赴省进京“0”登记的工作目标。</w:t>
      </w:r>
    </w:p>
    <w:p>
      <w:pPr>
        <w:spacing w:line="560" w:lineRule="exact"/>
        <w:ind w:firstLine="640" w:firstLineChars="200"/>
        <w:rPr>
          <w:rFonts w:hint="eastAsia" w:eastAsia="仿宋_GB2312" w:cs="Calibri"/>
          <w:sz w:val="32"/>
          <w:szCs w:val="32"/>
          <w:lang w:val="en-US" w:eastAsia="zh-CN"/>
        </w:rPr>
      </w:pPr>
      <w:r>
        <w:rPr>
          <w:rFonts w:hint="eastAsia" w:eastAsia="仿宋_GB2312" w:cs="Calibri"/>
          <w:sz w:val="32"/>
          <w:szCs w:val="32"/>
          <w:lang w:val="en-US" w:eastAsia="zh-CN"/>
        </w:rPr>
        <w:t>2.质量指标。党建考核达标率达100%，信访事项及时爱理率、按期回复率、群众满意率、一次性化解率均达100%，无上访村（社区）、镇（街道）合格率均达100%，全区公职人员合格率达100%；社区矫正人员管控合格率达100%，重新犯罪率为0；综治民调群众满意率达95%以上；雪亮视频在线率达100%；涉国家安全事件发生率为0 。矛盾化解率达98%以上。</w:t>
      </w:r>
    </w:p>
    <w:p>
      <w:pPr>
        <w:spacing w:line="560" w:lineRule="exact"/>
        <w:ind w:firstLine="640" w:firstLineChars="200"/>
        <w:rPr>
          <w:rFonts w:hint="eastAsia" w:eastAsia="仿宋_GB2312" w:cs="Calibri"/>
          <w:sz w:val="32"/>
          <w:szCs w:val="32"/>
          <w:lang w:val="en-US" w:eastAsia="zh-CN"/>
        </w:rPr>
      </w:pPr>
      <w:r>
        <w:rPr>
          <w:rFonts w:hint="eastAsia" w:eastAsia="仿宋_GB2312" w:cs="Calibri"/>
          <w:sz w:val="32"/>
          <w:szCs w:val="32"/>
          <w:lang w:val="en-US" w:eastAsia="zh-CN"/>
        </w:rPr>
        <w:t>2.时效指标。任务完成及时率100%。</w:t>
      </w:r>
    </w:p>
    <w:p>
      <w:pPr>
        <w:spacing w:line="560" w:lineRule="exact"/>
        <w:ind w:firstLine="640" w:firstLineChars="200"/>
        <w:rPr>
          <w:rFonts w:hint="default" w:eastAsia="仿宋_GB2312" w:cs="Calibri"/>
          <w:sz w:val="32"/>
          <w:szCs w:val="32"/>
          <w:lang w:val="en-US" w:eastAsia="zh-CN"/>
        </w:rPr>
      </w:pPr>
      <w:r>
        <w:rPr>
          <w:rFonts w:hint="eastAsia" w:eastAsia="仿宋_GB2312" w:cs="Calibri"/>
          <w:sz w:val="32"/>
          <w:szCs w:val="32"/>
          <w:lang w:val="en-US" w:eastAsia="zh-CN"/>
        </w:rPr>
        <w:t>3.成本指标。成本发生规范合理率100%。</w:t>
      </w:r>
    </w:p>
    <w:p>
      <w:pPr>
        <w:spacing w:line="560" w:lineRule="exact"/>
        <w:ind w:firstLine="645"/>
        <w:rPr>
          <w:rFonts w:ascii="Times New Roman" w:hAnsi="Times New Roman" w:eastAsia="楷体_GB2312" w:cs="Times New Roman"/>
          <w:sz w:val="32"/>
          <w:szCs w:val="32"/>
        </w:rPr>
      </w:pPr>
      <w:r>
        <w:rPr>
          <w:rFonts w:ascii="楷体_GB2312" w:hAnsi="楷体_GB2312" w:eastAsia="楷体_GB2312" w:cs="Times New Roman"/>
          <w:sz w:val="32"/>
          <w:szCs w:val="32"/>
        </w:rPr>
        <w:t>（二）部门绩效情</w:t>
      </w:r>
      <w:r>
        <w:rPr>
          <w:rFonts w:hint="eastAsia" w:ascii="宋体" w:hAnsi="宋体"/>
          <w:sz w:val="32"/>
          <w:szCs w:val="32"/>
        </w:rPr>
        <w:t>况</w:t>
      </w: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Times New Roman"/>
          <w:sz w:val="32"/>
          <w:szCs w:val="32"/>
          <w:lang w:eastAsia="zh-CN"/>
        </w:rPr>
        <w:t>公共安全感明显增强、常态化</w:t>
      </w:r>
      <w:r>
        <w:rPr>
          <w:rFonts w:hint="eastAsia" w:ascii="仿宋_GB2312" w:hAnsi="仿宋_GB2312" w:eastAsia="仿宋_GB2312" w:cs="Times New Roman"/>
          <w:sz w:val="32"/>
          <w:szCs w:val="32"/>
          <w:lang w:val="en-US" w:eastAsia="zh-CN"/>
        </w:rPr>
        <w:t>SHCE社会效果明显提升、社会和谐度和群众满意率明显增强。</w:t>
      </w:r>
    </w:p>
    <w:p>
      <w:pPr>
        <w:spacing w:line="560" w:lineRule="exact"/>
        <w:ind w:firstLine="640" w:firstLineChars="200"/>
        <w:rPr>
          <w:rFonts w:ascii="Times New Roman" w:hAnsi="Times New Roman" w:eastAsia="黑体" w:cs="Times New Roman"/>
          <w:sz w:val="32"/>
          <w:szCs w:val="32"/>
        </w:rPr>
      </w:pPr>
      <w:r>
        <w:rPr>
          <w:rFonts w:ascii="黑体" w:hAnsi="黑体" w:eastAsia="黑体" w:cs="Times New Roman"/>
          <w:sz w:val="32"/>
          <w:szCs w:val="32"/>
        </w:rPr>
        <w:t>七、存在的问题及原因分析</w:t>
      </w:r>
    </w:p>
    <w:p>
      <w:pPr>
        <w:spacing w:line="560" w:lineRule="exact"/>
        <w:ind w:firstLine="640" w:firstLineChars="200"/>
        <w:rPr>
          <w:rFonts w:hint="eastAsia" w:ascii="楷体" w:hAnsi="楷体" w:eastAsia="楷体" w:cs="楷体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（一）存在的问题</w:t>
      </w:r>
    </w:p>
    <w:p>
      <w:pPr>
        <w:spacing w:line="560" w:lineRule="exact"/>
        <w:ind w:firstLine="640" w:firstLineChars="200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Times New Roman"/>
          <w:sz w:val="32"/>
          <w:szCs w:val="32"/>
          <w:lang w:val="en-US" w:eastAsia="zh-CN"/>
        </w:rPr>
        <w:t>1.部门预算调整较大。2021年全年预算调整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52.53万元，调整率为92.71%。</w:t>
      </w:r>
    </w:p>
    <w:p>
      <w:pPr>
        <w:spacing w:line="560" w:lineRule="exact"/>
        <w:ind w:firstLine="640" w:firstLineChars="200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2.绩效目标不够完整。单位部分专项资金绩效目标未纳入整体绩效目标中来。</w:t>
      </w:r>
    </w:p>
    <w:p>
      <w:pPr>
        <w:spacing w:line="560" w:lineRule="exact"/>
        <w:ind w:firstLine="640" w:firstLineChars="200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3.绩效管理制度不够完善。单位部分项目资金未制定专项项目管理制度。</w:t>
      </w:r>
    </w:p>
    <w:p>
      <w:pPr>
        <w:spacing w:line="560" w:lineRule="exact"/>
        <w:ind w:firstLine="640" w:firstLineChars="200"/>
        <w:rPr>
          <w:rFonts w:hint="eastAsia" w:ascii="楷体" w:hAnsi="楷体" w:eastAsia="楷体" w:cs="楷体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（二）原因分析</w:t>
      </w:r>
    </w:p>
    <w:p>
      <w:pPr>
        <w:spacing w:line="560" w:lineRule="exact"/>
        <w:ind w:firstLine="640" w:firstLineChars="200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1.部门预算调整大的主要原因是本单位7名干部职工（含1名退休人员）的年终绩效奖励资金、特护期的驻常德、驻长沙、驻北京信访维稳工作经费均不在本部门年初预算编制范围内。</w:t>
      </w:r>
    </w:p>
    <w:p>
      <w:pPr>
        <w:spacing w:line="560" w:lineRule="exact"/>
        <w:ind w:firstLine="640" w:firstLineChars="200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2.有部分工作是上级年中提出的部署要求，无法纳入年初部门预算编制，只能以“一事一议”方式通过向区领导请示同意后追加经费预算。</w:t>
      </w:r>
    </w:p>
    <w:p>
      <w:pPr>
        <w:spacing w:line="560" w:lineRule="exact"/>
        <w:ind w:firstLine="640" w:firstLineChars="200"/>
        <w:rPr>
          <w:rFonts w:ascii="Times New Roman" w:hAnsi="Times New Roman" w:eastAsia="黑体" w:cs="Times New Roman"/>
          <w:sz w:val="32"/>
          <w:szCs w:val="32"/>
        </w:rPr>
      </w:pPr>
      <w:r>
        <w:rPr>
          <w:rFonts w:ascii="黑体" w:hAnsi="黑体" w:eastAsia="黑体" w:cs="Times New Roman"/>
          <w:sz w:val="32"/>
          <w:szCs w:val="32"/>
        </w:rPr>
        <w:t>八、下一步改进措施</w:t>
      </w:r>
    </w:p>
    <w:p>
      <w:pPr>
        <w:spacing w:line="560" w:lineRule="exact"/>
        <w:ind w:firstLine="640" w:firstLineChars="200"/>
        <w:rPr>
          <w:rFonts w:hint="eastAsia" w:ascii="楷体" w:hAnsi="楷体" w:eastAsia="楷体" w:cs="楷体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(一）加强预算管理</w:t>
      </w:r>
    </w:p>
    <w:p>
      <w:pPr>
        <w:spacing w:line="560" w:lineRule="exact"/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我单位在以后年度编制预算时，加强与财政部门的沟通协调力度，科学、完整地编制本单位预算。</w:t>
      </w:r>
    </w:p>
    <w:p>
      <w:pPr>
        <w:numPr>
          <w:ilvl w:val="0"/>
          <w:numId w:val="0"/>
        </w:numPr>
        <w:spacing w:line="560" w:lineRule="exact"/>
        <w:ind w:firstLine="640" w:firstLineChars="200"/>
        <w:rPr>
          <w:rFonts w:hint="eastAsia" w:ascii="楷体" w:hAnsi="楷体" w:eastAsia="楷体" w:cs="楷体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（二）完善申报绩效目标</w:t>
      </w:r>
    </w:p>
    <w:p>
      <w:pPr>
        <w:numPr>
          <w:ilvl w:val="0"/>
          <w:numId w:val="0"/>
        </w:numPr>
        <w:spacing w:line="560" w:lineRule="exact"/>
        <w:ind w:firstLine="640" w:firstLineChars="20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来年单位将根据当年工作计划科学、完整地申报绩效目标。</w:t>
      </w:r>
    </w:p>
    <w:p>
      <w:pPr>
        <w:numPr>
          <w:ilvl w:val="0"/>
          <w:numId w:val="0"/>
        </w:numPr>
        <w:spacing w:line="560" w:lineRule="exact"/>
        <w:ind w:firstLine="640" w:firstLineChars="200"/>
        <w:rPr>
          <w:rFonts w:hint="eastAsia" w:ascii="楷体" w:hAnsi="楷体" w:eastAsia="楷体" w:cs="楷体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（三）加强管理制度建设</w:t>
      </w:r>
    </w:p>
    <w:p>
      <w:pPr>
        <w:numPr>
          <w:ilvl w:val="0"/>
          <w:numId w:val="0"/>
        </w:numPr>
        <w:spacing w:line="560" w:lineRule="exact"/>
        <w:ind w:firstLine="640" w:firstLineChars="20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我单位将通过召开办务会的方式，集思广益，全面</w:t>
      </w:r>
    </w:p>
    <w:p>
      <w:pPr>
        <w:numPr>
          <w:ilvl w:val="0"/>
          <w:numId w:val="0"/>
        </w:numPr>
        <w:spacing w:line="560" w:lineRule="exact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科学地制定专门的专项项目管理制度，为项目绩效提供制度保障，提升项目效益。</w:t>
      </w:r>
    </w:p>
    <w:p>
      <w:pPr>
        <w:numPr>
          <w:ilvl w:val="0"/>
          <w:numId w:val="0"/>
        </w:numPr>
        <w:spacing w:line="560" w:lineRule="exact"/>
        <w:ind w:firstLine="640" w:firstLineChars="200"/>
        <w:rPr>
          <w:rFonts w:ascii="Times New Roman" w:hAnsi="Times New Roman" w:eastAsia="黑体" w:cs="Times New Roman"/>
          <w:sz w:val="32"/>
          <w:szCs w:val="32"/>
        </w:rPr>
      </w:pPr>
      <w:r>
        <w:rPr>
          <w:rFonts w:ascii="黑体" w:hAnsi="黑体" w:eastAsia="黑体" w:cs="Times New Roman"/>
          <w:sz w:val="32"/>
          <w:szCs w:val="32"/>
        </w:rPr>
        <w:t>九、部门整体支出绩效自评结果拟应用和公开情况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2021</w:t>
      </w:r>
      <w:r>
        <w:rPr>
          <w:rFonts w:ascii="仿宋_GB2312" w:hAnsi="仿宋_GB2312" w:eastAsia="仿宋_GB2312" w:cs="Times New Roman"/>
          <w:sz w:val="32"/>
          <w:szCs w:val="32"/>
        </w:rPr>
        <w:t>年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区平安建设办</w:t>
      </w:r>
      <w:r>
        <w:rPr>
          <w:rFonts w:ascii="仿宋_GB2312" w:hAnsi="仿宋_GB2312" w:eastAsia="仿宋_GB2312" w:cs="Times New Roman"/>
          <w:sz w:val="32"/>
          <w:szCs w:val="32"/>
        </w:rPr>
        <w:t>整体支出绩效自评</w:t>
      </w:r>
      <w:r>
        <w:rPr>
          <w:rFonts w:hint="eastAsia" w:ascii="仿宋_GB2312" w:hAnsi="仿宋_GB2312" w:eastAsia="仿宋_GB2312" w:cs="Times New Roman"/>
          <w:sz w:val="32"/>
          <w:szCs w:val="32"/>
          <w:lang w:val="en-US" w:eastAsia="zh-CN"/>
        </w:rPr>
        <w:t>97</w:t>
      </w:r>
      <w:r>
        <w:rPr>
          <w:rFonts w:ascii="仿宋_GB2312" w:hAnsi="仿宋_GB2312" w:eastAsia="仿宋_GB2312" w:cs="Times New Roman"/>
          <w:sz w:val="32"/>
          <w:szCs w:val="32"/>
        </w:rPr>
        <w:t>分，自评结果将</w:t>
      </w:r>
      <w:r>
        <w:rPr>
          <w:rFonts w:hint="eastAsia" w:ascii="仿宋_GB2312" w:hAnsi="仿宋_GB2312" w:eastAsia="仿宋_GB2312" w:cs="Times New Roman"/>
          <w:sz w:val="32"/>
          <w:szCs w:val="32"/>
          <w:lang w:eastAsia="zh-CN"/>
        </w:rPr>
        <w:t>按照上级要求适时</w:t>
      </w:r>
      <w:r>
        <w:rPr>
          <w:rFonts w:ascii="仿宋_GB2312" w:hAnsi="仿宋_GB2312" w:eastAsia="仿宋_GB2312" w:cs="Times New Roman"/>
          <w:sz w:val="32"/>
          <w:szCs w:val="32"/>
        </w:rPr>
        <w:t>在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官方网站</w:t>
      </w:r>
      <w:r>
        <w:rPr>
          <w:rFonts w:ascii="仿宋_GB2312" w:hAnsi="仿宋_GB2312" w:eastAsia="仿宋_GB2312" w:cs="Times New Roman"/>
          <w:sz w:val="32"/>
          <w:szCs w:val="32"/>
        </w:rPr>
        <w:t>对外公开，接受社会监督。对绩效自评工作中发现的问题及时整改，优化部门管理，进一步提升单位工作效能和履责效益</w:t>
      </w:r>
      <w:r>
        <w:rPr>
          <w:rFonts w:hint="eastAsia" w:ascii="宋体" w:hAnsi="宋体"/>
          <w:sz w:val="32"/>
          <w:szCs w:val="32"/>
        </w:rPr>
        <w:t>。</w:t>
      </w:r>
    </w:p>
    <w:p>
      <w:pPr>
        <w:spacing w:line="560" w:lineRule="exact"/>
        <w:ind w:firstLine="640" w:firstLineChars="200"/>
        <w:rPr>
          <w:rFonts w:ascii="Times New Roman" w:hAnsi="Times New Roman" w:eastAsia="黑体" w:cs="Times New Roman"/>
          <w:sz w:val="32"/>
          <w:szCs w:val="32"/>
        </w:rPr>
      </w:pPr>
      <w:r>
        <w:rPr>
          <w:rFonts w:ascii="黑体" w:hAnsi="黑体" w:eastAsia="黑体" w:cs="Times New Roman"/>
          <w:sz w:val="32"/>
          <w:szCs w:val="32"/>
        </w:rPr>
        <w:t>十、</w:t>
      </w:r>
      <w:r>
        <w:rPr>
          <w:rFonts w:ascii="Times New Roman" w:hAnsi="Times New Roman" w:eastAsia="黑体" w:cs="Times New Roman"/>
          <w:sz w:val="32"/>
          <w:szCs w:val="32"/>
        </w:rPr>
        <w:t xml:space="preserve"> </w:t>
      </w:r>
      <w:r>
        <w:rPr>
          <w:rFonts w:ascii="黑体" w:hAnsi="黑体" w:eastAsia="黑体" w:cs="Times New Roman"/>
          <w:sz w:val="32"/>
          <w:szCs w:val="32"/>
        </w:rPr>
        <w:t>其他需要说明的情况</w:t>
      </w:r>
    </w:p>
    <w:p>
      <w:pPr>
        <w:spacing w:line="560" w:lineRule="exact"/>
        <w:ind w:firstLine="640" w:firstLineChars="200"/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ascii="Times New Roman" w:hAnsi="Times New Roman" w:eastAsia="仿宋_GB2312" w:cs="Times New Roman"/>
          <w:sz w:val="32"/>
          <w:szCs w:val="32"/>
        </w:rPr>
        <w:t xml:space="preserve"> 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无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20FBE3D"/>
    <w:multiLevelType w:val="singleLevel"/>
    <w:tmpl w:val="220FBE3D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7EED3795"/>
    <w:multiLevelType w:val="singleLevel"/>
    <w:tmpl w:val="7EED3795"/>
    <w:lvl w:ilvl="0" w:tentative="0">
      <w:start w:val="2"/>
      <w:numFmt w:val="decimal"/>
      <w:suff w:val="nothing"/>
      <w:lvlText w:val="（%1）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NzkwNDE0MzJlYmZkZTZiZmMwZWI2MTA3ZWI4NWExYzAifQ=="/>
  </w:docVars>
  <w:rsids>
    <w:rsidRoot w:val="009C776D"/>
    <w:rsid w:val="00526297"/>
    <w:rsid w:val="005E361A"/>
    <w:rsid w:val="008759CE"/>
    <w:rsid w:val="009C776D"/>
    <w:rsid w:val="0FD27018"/>
    <w:rsid w:val="28B26EFB"/>
    <w:rsid w:val="2B8A5C67"/>
    <w:rsid w:val="412C18A5"/>
    <w:rsid w:val="4C7D6EEC"/>
    <w:rsid w:val="548D2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8</Pages>
  <Words>2934</Words>
  <Characters>3258</Characters>
  <Lines>16</Lines>
  <Paragraphs>4</Paragraphs>
  <TotalTime>11</TotalTime>
  <ScaleCrop>false</ScaleCrop>
  <LinksUpToDate>false</LinksUpToDate>
  <CharactersWithSpaces>3289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2022-11-15T02:14:00Z</dcterms:created>
  <dc:creator>dreamsummit</dc:creator>
  <cp:lastModifiedBy>Administrator</cp:lastModifiedBy>
  <dcterms:modified xsi:type="dcterms:W3CDTF">2022-11-15T09:08:56Z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4CA2E496AD844B72AE8D1842BF8DD0BE</vt:lpwstr>
  </property>
</Properties>
</file>