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p>
    <w:p>
      <w:pPr>
        <w:spacing w:line="600" w:lineRule="exact"/>
        <w:rPr>
          <w:rFonts w:eastAsia="黑体"/>
          <w:sz w:val="32"/>
          <w:szCs w:val="32"/>
        </w:rPr>
      </w:pPr>
    </w:p>
    <w:p>
      <w:pPr>
        <w:jc w:val="center"/>
        <w:rPr>
          <w:rFonts w:eastAsia="方正小标宋_GBK"/>
          <w:sz w:val="52"/>
          <w:szCs w:val="52"/>
        </w:rPr>
      </w:pPr>
      <w:r>
        <w:rPr>
          <w:rFonts w:eastAsia="方正小标宋_GBK"/>
          <w:sz w:val="52"/>
          <w:szCs w:val="52"/>
        </w:rPr>
        <w:t>2021年度</w:t>
      </w:r>
      <w:r>
        <w:rPr>
          <w:rFonts w:hint="eastAsia" w:eastAsia="方正小标宋_GBK"/>
          <w:sz w:val="52"/>
          <w:szCs w:val="52"/>
          <w:lang w:eastAsia="zh-CN"/>
        </w:rPr>
        <w:t>常德市桃花源风景名胜区渊明小学</w:t>
      </w:r>
      <w:r>
        <w:rPr>
          <w:rFonts w:eastAsia="方正小标宋_GBK"/>
          <w:sz w:val="52"/>
          <w:szCs w:val="52"/>
        </w:rPr>
        <w:t>整体支出绩效自评报告</w:t>
      </w:r>
    </w:p>
    <w:p>
      <w:pPr>
        <w:jc w:val="center"/>
        <w:rPr>
          <w:rFonts w:eastAsia="方正小标宋_GBK"/>
          <w:b/>
          <w:sz w:val="52"/>
          <w:szCs w:val="5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pStyle w:val="2"/>
      </w:pPr>
    </w:p>
    <w:p>
      <w:pPr>
        <w:jc w:val="center"/>
        <w:rPr>
          <w:rFonts w:eastAsia="黑体"/>
          <w:sz w:val="32"/>
          <w:szCs w:val="32"/>
        </w:rPr>
      </w:pPr>
    </w:p>
    <w:p>
      <w:pPr>
        <w:jc w:val="center"/>
        <w:rPr>
          <w:rFonts w:eastAsia="黑体"/>
          <w:sz w:val="32"/>
          <w:szCs w:val="32"/>
        </w:rPr>
      </w:pPr>
    </w:p>
    <w:p>
      <w:pPr>
        <w:spacing w:line="600" w:lineRule="exact"/>
        <w:jc w:val="center"/>
        <w:rPr>
          <w:rFonts w:hint="eastAsia" w:eastAsia="仿宋"/>
          <w:sz w:val="32"/>
          <w:szCs w:val="32"/>
          <w:u w:val="single"/>
          <w:lang w:eastAsia="zh-CN"/>
        </w:rPr>
      </w:pPr>
      <w:r>
        <w:rPr>
          <w:rFonts w:eastAsia="仿宋"/>
          <w:sz w:val="32"/>
          <w:szCs w:val="32"/>
        </w:rPr>
        <w:t>单位名称：</w:t>
      </w:r>
      <w:r>
        <w:rPr>
          <w:rFonts w:hint="eastAsia" w:eastAsia="仿宋"/>
          <w:sz w:val="32"/>
          <w:szCs w:val="32"/>
          <w:lang w:eastAsia="zh-CN"/>
        </w:rPr>
        <w:t>常德市桃花源风景名胜区渊明小学</w:t>
      </w:r>
    </w:p>
    <w:p>
      <w:pPr>
        <w:spacing w:line="600" w:lineRule="exact"/>
        <w:jc w:val="center"/>
        <w:rPr>
          <w:rFonts w:eastAsia="仿宋"/>
          <w:sz w:val="32"/>
          <w:szCs w:val="32"/>
        </w:rPr>
      </w:pPr>
      <w:r>
        <w:rPr>
          <w:rFonts w:eastAsia="仿宋"/>
          <w:sz w:val="32"/>
          <w:szCs w:val="32"/>
        </w:rPr>
        <w:t>2022年</w:t>
      </w:r>
      <w:r>
        <w:rPr>
          <w:rFonts w:hint="eastAsia" w:eastAsia="仿宋"/>
          <w:sz w:val="32"/>
          <w:szCs w:val="32"/>
          <w:lang w:val="en-US" w:eastAsia="zh-CN"/>
        </w:rPr>
        <w:t>9</w:t>
      </w:r>
      <w:r>
        <w:rPr>
          <w:rFonts w:eastAsia="仿宋"/>
          <w:sz w:val="32"/>
          <w:szCs w:val="32"/>
        </w:rPr>
        <w:t>月2</w:t>
      </w:r>
      <w:r>
        <w:rPr>
          <w:rFonts w:hint="eastAsia" w:eastAsia="仿宋"/>
          <w:sz w:val="32"/>
          <w:szCs w:val="32"/>
          <w:lang w:val="en-US" w:eastAsia="zh-CN"/>
        </w:rPr>
        <w:t>3</w:t>
      </w:r>
      <w:r>
        <w:rPr>
          <w:rFonts w:eastAsia="仿宋"/>
          <w:sz w:val="32"/>
          <w:szCs w:val="32"/>
        </w:rPr>
        <w:t>日</w:t>
      </w: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jc w:val="center"/>
        <w:rPr>
          <w:rFonts w:eastAsia="方正小标宋_GBK"/>
          <w:sz w:val="44"/>
          <w:szCs w:val="44"/>
        </w:rPr>
      </w:pPr>
    </w:p>
    <w:p>
      <w:pPr>
        <w:jc w:val="both"/>
        <w:rPr>
          <w:rFonts w:hint="eastAsia" w:ascii="黑体" w:hAnsi="黑体" w:eastAsia="黑体" w:cs="黑体"/>
          <w:b w:val="0"/>
          <w:bCs/>
          <w:color w:val="000000"/>
          <w:kern w:val="0"/>
          <w:sz w:val="44"/>
          <w:szCs w:val="44"/>
          <w:lang w:eastAsia="zh-CN"/>
        </w:rPr>
      </w:pPr>
    </w:p>
    <w:p>
      <w:pPr>
        <w:jc w:val="center"/>
        <w:rPr>
          <w:rFonts w:hint="eastAsia" w:ascii="黑体" w:hAnsi="黑体" w:eastAsia="黑体" w:cs="黑体"/>
          <w:b w:val="0"/>
          <w:bCs/>
          <w:color w:val="000000"/>
          <w:kern w:val="0"/>
          <w:sz w:val="44"/>
          <w:szCs w:val="44"/>
        </w:rPr>
      </w:pPr>
      <w:r>
        <w:rPr>
          <w:rFonts w:hint="eastAsia" w:ascii="黑体" w:hAnsi="黑体" w:eastAsia="黑体" w:cs="黑体"/>
          <w:b w:val="0"/>
          <w:bCs/>
          <w:color w:val="000000"/>
          <w:kern w:val="0"/>
          <w:sz w:val="44"/>
          <w:szCs w:val="44"/>
          <w:lang w:eastAsia="zh-CN"/>
        </w:rPr>
        <w:t>常德市桃花源风景名胜区渊明小学</w:t>
      </w:r>
      <w:r>
        <w:rPr>
          <w:rFonts w:hint="eastAsia" w:ascii="黑体" w:hAnsi="黑体" w:eastAsia="黑体" w:cs="黑体"/>
          <w:b w:val="0"/>
          <w:bCs/>
          <w:color w:val="000000"/>
          <w:kern w:val="0"/>
          <w:sz w:val="44"/>
          <w:szCs w:val="44"/>
        </w:rPr>
        <w:t>2021年度部门整体支出绩效评价报告</w:t>
      </w:r>
    </w:p>
    <w:p>
      <w:pPr>
        <w:ind w:firstLine="720" w:firstLineChars="200"/>
        <w:jc w:val="center"/>
        <w:rPr>
          <w:rFonts w:hint="default" w:ascii="宋体" w:hAnsi="宋体" w:eastAsia="宋体" w:cs="黑体"/>
          <w:color w:val="000000"/>
          <w:kern w:val="0"/>
          <w:sz w:val="36"/>
          <w:szCs w:val="36"/>
          <w:lang w:val="en-US" w:eastAsia="zh-CN" w:bidi="ar-SA"/>
        </w:rPr>
      </w:pPr>
      <w:r>
        <w:rPr>
          <w:rFonts w:hint="eastAsia" w:ascii="宋体" w:hAnsi="宋体" w:eastAsia="宋体" w:cs="黑体"/>
          <w:color w:val="000000"/>
          <w:kern w:val="0"/>
          <w:sz w:val="36"/>
          <w:szCs w:val="36"/>
          <w:lang w:val="en-US" w:eastAsia="zh-CN" w:bidi="ar-SA"/>
        </w:rPr>
        <w:t> </w:t>
      </w:r>
    </w:p>
    <w:p>
      <w:pPr>
        <w:spacing w:line="500" w:lineRule="exact"/>
        <w:ind w:firstLine="640" w:firstLineChars="200"/>
        <w:rPr>
          <w:rFonts w:eastAsia="黑体"/>
          <w:sz w:val="32"/>
          <w:szCs w:val="32"/>
        </w:rPr>
      </w:pPr>
      <w:r>
        <w:rPr>
          <w:rFonts w:eastAsia="黑体"/>
          <w:sz w:val="32"/>
          <w:szCs w:val="32"/>
        </w:rPr>
        <w:t>一、部门（单位）基本情况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（一）机构、人员构成</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常德市桃花源风景名胜区渊明小学为常德市桃花源风景名胜区下属的一级预算单位，下设有教学、人事、财务、后勤科室4个，单位人员编制113人，截止2021年12月份在编在职人员45人，离退休人员68人。</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（二）单位主要职责</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常德市桃花源风景名胜区渊明小学为公办小学（含幼儿园），职责为贯彻执行党和国家的教育方针、政策、法律法规等,坚持依法治教、依法治学，贯彻执行上级部门的行政规章制度。</w:t>
      </w:r>
      <w:r>
        <w:rPr>
          <w:rFonts w:hint="eastAsia" w:ascii="仿宋_GB2312" w:hAnsi="仿宋_GB2312" w:eastAsia="仿宋_GB2312" w:cs="仿宋_GB2312"/>
          <w:color w:val="000000"/>
          <w:kern w:val="0"/>
          <w:sz w:val="32"/>
          <w:szCs w:val="32"/>
          <w:lang w:val="en-US" w:eastAsia="zh-CN" w:bidi="ar-SA"/>
        </w:rPr>
        <w:fldChar w:fldCharType="begin"/>
      </w:r>
      <w:r>
        <w:rPr>
          <w:rFonts w:hint="eastAsia" w:ascii="仿宋_GB2312" w:hAnsi="仿宋_GB2312" w:eastAsia="仿宋_GB2312" w:cs="仿宋_GB2312"/>
          <w:color w:val="000000"/>
          <w:kern w:val="0"/>
          <w:sz w:val="32"/>
          <w:szCs w:val="32"/>
          <w:lang w:val="en-US" w:eastAsia="zh-CN" w:bidi="ar-SA"/>
        </w:rPr>
        <w:instrText xml:space="preserve"> HYPERLINK "http://www.so.com/s?q=%E7%BB%84%E7%BB%87&amp;ie=utf-8&amp;src=internal_wenda_recommend_textn" \t "https://wenda.so.com/q/_blank" </w:instrText>
      </w:r>
      <w:r>
        <w:rPr>
          <w:rFonts w:hint="eastAsia" w:ascii="仿宋_GB2312" w:hAnsi="仿宋_GB2312" w:eastAsia="仿宋_GB2312" w:cs="仿宋_GB2312"/>
          <w:color w:val="000000"/>
          <w:kern w:val="0"/>
          <w:sz w:val="32"/>
          <w:szCs w:val="32"/>
          <w:lang w:val="en-US" w:eastAsia="zh-CN" w:bidi="ar-SA"/>
        </w:rPr>
        <w:fldChar w:fldCharType="separate"/>
      </w:r>
      <w:r>
        <w:rPr>
          <w:rFonts w:hint="eastAsia" w:ascii="仿宋_GB2312" w:hAnsi="仿宋_GB2312" w:eastAsia="仿宋_GB2312" w:cs="仿宋_GB2312"/>
          <w:color w:val="000000"/>
          <w:kern w:val="0"/>
          <w:sz w:val="32"/>
          <w:szCs w:val="32"/>
          <w:lang w:val="en-US" w:eastAsia="zh-CN" w:bidi="ar-SA"/>
        </w:rPr>
        <w:t>组织</w:t>
      </w:r>
      <w:r>
        <w:rPr>
          <w:rFonts w:hint="eastAsia" w:ascii="仿宋_GB2312" w:hAnsi="仿宋_GB2312" w:eastAsia="仿宋_GB2312" w:cs="仿宋_GB2312"/>
          <w:color w:val="000000"/>
          <w:kern w:val="0"/>
          <w:sz w:val="32"/>
          <w:szCs w:val="32"/>
          <w:lang w:val="en-US" w:eastAsia="zh-CN" w:bidi="ar-SA"/>
        </w:rPr>
        <w:fldChar w:fldCharType="end"/>
      </w:r>
      <w:r>
        <w:rPr>
          <w:rFonts w:hint="eastAsia" w:ascii="仿宋_GB2312" w:hAnsi="仿宋_GB2312" w:eastAsia="仿宋_GB2312" w:cs="仿宋_GB2312"/>
          <w:color w:val="000000"/>
          <w:kern w:val="0"/>
          <w:sz w:val="32"/>
          <w:szCs w:val="32"/>
          <w:lang w:val="en-US" w:eastAsia="zh-CN" w:bidi="ar-SA"/>
        </w:rPr>
        <w:t>教育教学、科学研究活动，保证教育教学质量和促进基础教育发展工作。</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（三）部门财务情况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 资产负债及净资产情况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2021年12月31日单位资产总额7258.62万元，其中：流动资产1925.59万元、非流动资产5159.12</w:t>
      </w:r>
      <w:bookmarkStart w:id="0" w:name="_GoBack"/>
      <w:bookmarkEnd w:id="0"/>
      <w:r>
        <w:rPr>
          <w:rFonts w:hint="eastAsia" w:ascii="仿宋_GB2312" w:hAnsi="仿宋_GB2312" w:eastAsia="仿宋_GB2312" w:cs="仿宋_GB2312"/>
          <w:color w:val="000000"/>
          <w:kern w:val="0"/>
          <w:sz w:val="32"/>
          <w:szCs w:val="32"/>
          <w:lang w:val="en-US" w:eastAsia="zh-CN" w:bidi="ar-SA"/>
        </w:rPr>
        <w:t>万元，负债总额0万元，净资产总额5351.67万元。</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 部门整体收支情况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2021年部门年初预算收入638.93万元，年内调整预算1247.28万元，决算收入1247.28万元，教育（类）支出1247.28万元，其中：基本支出1216.91万元，占97.51%；项目支出30.37万元，占2.49%。</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（四）部门绩效目标</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 部门绩效总目标</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（1）结合学校实际情况，加快现代化教育水平，培养优秀教育人才。</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（2）加强师德师风建设，减轻教师负担，深化教师综合管理改革，加强学校教师队伍建设。</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（3）加强平安校园建设。</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（4）重视学生身体素质，组织开展青少年阳光体育赛事活动，提高体育教师教学水平和能力。</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（5）重视思想文化教育，力争创沅水名校。</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 部门2021年度绩效目标</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（1）产出指标</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①数量指标。一年级招生工作135人，达100%。改造学生寝室条件，增加电风扇。学校全年举办各项赛事及活动不少于4次，参与人数不少于900人。</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②质量指标。学校专职保安配备率、一键式报警及视频监控联网率均为100%。学校安全事故发生率0%。</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③时效指标。任务完成及时率100%。</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④成本指标。成本发生规范合理率100%。</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（2）效益指标</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①提升师德师风建设。</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②减轻教师负担，减轻学生课业负担。</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③提升基础教育水平，提高教师教学水平。</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④满意度。师生满意度90%以上，社会公众满意度90%以上。</w:t>
      </w:r>
    </w:p>
    <w:p>
      <w:pPr>
        <w:spacing w:line="500" w:lineRule="exact"/>
        <w:ind w:firstLine="640" w:firstLineChars="200"/>
        <w:rPr>
          <w:rFonts w:hint="eastAsia" w:eastAsia="黑体"/>
          <w:sz w:val="32"/>
          <w:szCs w:val="32"/>
          <w:lang w:val="en-US" w:eastAsia="zh-CN"/>
        </w:rPr>
      </w:pPr>
      <w:r>
        <w:rPr>
          <w:rFonts w:hint="eastAsia" w:eastAsia="黑体"/>
          <w:sz w:val="32"/>
          <w:szCs w:val="32"/>
          <w:lang w:val="en-US" w:eastAsia="zh-CN"/>
        </w:rPr>
        <w:t>二、一般公共预算支出情况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常德市桃花源风景名胜区渊明小学2021年度一般公共预算财政拨款1247.28万元，本年收入1247.2万元，本年支出1247.28万元。</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（一）基本支出情况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常德市桃花源风景名胜区渊明小学2021年度一般公共预算财政拨款基本支出年初1216.91万元，本年收入1216.91万元，本年支出1216.91万元，年末结转和结余0万元。</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（二）项目支出情况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常德市桃花源风景名胜区渊明小学2021年度一般公共预算财政拨款项目支出年初30.37万元，本年收入30.37万元，本年支出30.37万元，年末结转和结余0万元。</w:t>
      </w:r>
    </w:p>
    <w:p>
      <w:pPr>
        <w:spacing w:line="500" w:lineRule="exact"/>
        <w:ind w:firstLine="640" w:firstLineChars="200"/>
        <w:rPr>
          <w:rFonts w:hint="eastAsia" w:eastAsia="黑体"/>
          <w:sz w:val="32"/>
          <w:szCs w:val="32"/>
          <w:lang w:val="en-US" w:eastAsia="zh-CN"/>
        </w:rPr>
      </w:pPr>
      <w:r>
        <w:rPr>
          <w:rFonts w:hint="eastAsia" w:eastAsia="黑体"/>
          <w:sz w:val="32"/>
          <w:szCs w:val="32"/>
          <w:lang w:val="en-US" w:eastAsia="zh-CN"/>
        </w:rPr>
        <w:t>三、政府性基金预算支出情况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    无</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eastAsia="黑体"/>
          <w:sz w:val="32"/>
          <w:szCs w:val="32"/>
          <w:lang w:val="en-US" w:eastAsia="zh-CN"/>
        </w:rPr>
        <w:t>四、国有资本经营预算支出情况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    无</w:t>
      </w:r>
    </w:p>
    <w:p>
      <w:pPr>
        <w:widowControl/>
        <w:spacing w:line="500" w:lineRule="exact"/>
        <w:ind w:firstLine="640" w:firstLineChars="200"/>
        <w:rPr>
          <w:rFonts w:hint="eastAsia" w:eastAsia="黑体"/>
          <w:sz w:val="32"/>
          <w:szCs w:val="32"/>
          <w:lang w:val="en-US" w:eastAsia="zh-CN"/>
        </w:rPr>
      </w:pPr>
      <w:r>
        <w:rPr>
          <w:rFonts w:hint="eastAsia" w:eastAsia="黑体"/>
          <w:sz w:val="32"/>
          <w:szCs w:val="32"/>
          <w:lang w:val="en-US" w:eastAsia="zh-CN"/>
        </w:rPr>
        <w:t>五、社会保险基金预算支出情况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    无</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eastAsia="黑体"/>
          <w:sz w:val="32"/>
          <w:szCs w:val="32"/>
          <w:lang w:val="en-US" w:eastAsia="zh-CN"/>
        </w:rPr>
        <w:t>六、部门整体支出绩效情况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（一）部门产出指标完成情况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①数量指标。一年级招生工作135人，达100%。改造学生寝室条件，增加电风扇。学校全年举办各项赛事及活动不少于4次，参与人数不少于900人。</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②质量指标。学校专职保安配备率、一键式报警及视频监控联网率均为100%。学校安全事故发生率0%。</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③时效指标。任务完成及时率100%。</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④成本指标。成本发生规范合理率100%。</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（二）部门效益指标完成情况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①提升师德师风建设。</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②减轻教师负担，减轻学生课业负担。</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③提升基础教育水平，提高教师教学水平。</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④满意度。师生满意度90%以上，社会公众满意度90%以上。</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eastAsia="黑体"/>
          <w:sz w:val="32"/>
          <w:szCs w:val="32"/>
          <w:lang w:val="en-US" w:eastAsia="zh-CN"/>
        </w:rPr>
        <w:t>七、存在的问题及原因分析</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（一）存在的问题</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1、我校编</w:t>
      </w:r>
      <w:r>
        <w:rPr>
          <w:rFonts w:hint="default" w:ascii="仿宋_GB2312" w:hAnsi="仿宋_GB2312" w:eastAsia="仿宋_GB2312" w:cs="仿宋_GB2312"/>
          <w:color w:val="000000"/>
          <w:kern w:val="0"/>
          <w:sz w:val="32"/>
          <w:szCs w:val="32"/>
          <w:lang w:val="en-US" w:eastAsia="zh-CN" w:bidi="ar-SA"/>
        </w:rPr>
        <w:t>制教师人数</w:t>
      </w:r>
      <w:r>
        <w:rPr>
          <w:rFonts w:hint="eastAsia" w:ascii="仿宋_GB2312" w:hAnsi="仿宋_GB2312" w:eastAsia="仿宋_GB2312" w:cs="仿宋_GB2312"/>
          <w:color w:val="000000"/>
          <w:kern w:val="0"/>
          <w:sz w:val="32"/>
          <w:szCs w:val="32"/>
          <w:lang w:val="en-US" w:eastAsia="zh-CN" w:bidi="ar-SA"/>
        </w:rPr>
        <w:t>不齐</w:t>
      </w:r>
      <w:r>
        <w:rPr>
          <w:rFonts w:hint="default" w:ascii="仿宋_GB2312" w:hAnsi="仿宋_GB2312" w:eastAsia="仿宋_GB2312" w:cs="仿宋_GB2312"/>
          <w:color w:val="000000"/>
          <w:kern w:val="0"/>
          <w:sz w:val="32"/>
          <w:szCs w:val="32"/>
          <w:lang w:val="en-US" w:eastAsia="zh-CN" w:bidi="ar-SA"/>
        </w:rPr>
        <w:t>，本年度聘请了较多临时代课老师，导致日常经费开支增加。加上现代化设备的使用率提高，致使水电费</w:t>
      </w:r>
      <w:r>
        <w:rPr>
          <w:rFonts w:hint="eastAsia" w:ascii="仿宋_GB2312" w:hAnsi="仿宋_GB2312" w:eastAsia="仿宋_GB2312" w:cs="仿宋_GB2312"/>
          <w:color w:val="000000"/>
          <w:kern w:val="0"/>
          <w:sz w:val="32"/>
          <w:szCs w:val="32"/>
          <w:lang w:val="en-US" w:eastAsia="zh-CN" w:bidi="ar-SA"/>
        </w:rPr>
        <w:t>、维修费</w:t>
      </w:r>
      <w:r>
        <w:rPr>
          <w:rFonts w:hint="default" w:ascii="仿宋_GB2312" w:hAnsi="仿宋_GB2312" w:eastAsia="仿宋_GB2312" w:cs="仿宋_GB2312"/>
          <w:color w:val="000000"/>
          <w:kern w:val="0"/>
          <w:sz w:val="32"/>
          <w:szCs w:val="32"/>
          <w:lang w:val="en-US" w:eastAsia="zh-CN" w:bidi="ar-SA"/>
        </w:rPr>
        <w:t>的支出成倍增长，以致经费比较紧张。</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2、绩效目标欠完整，没有专业的财务人员。</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3、制度建设欠完善，还需进一步完善财务制度。</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（二）原因分析</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学校没有专业的财务人员，业务不熟悉、不够专业，与业务部门衔接度不高，未联合相关部门制定项目管理制度。</w:t>
      </w:r>
    </w:p>
    <w:p>
      <w:pPr>
        <w:widowControl/>
        <w:spacing w:line="500" w:lineRule="exact"/>
        <w:ind w:firstLine="640" w:firstLineChars="200"/>
        <w:rPr>
          <w:rFonts w:hint="eastAsia" w:eastAsia="黑体"/>
          <w:sz w:val="32"/>
          <w:szCs w:val="32"/>
          <w:lang w:val="en-US" w:eastAsia="zh-CN"/>
        </w:rPr>
      </w:pPr>
      <w:r>
        <w:rPr>
          <w:rFonts w:hint="eastAsia" w:eastAsia="黑体"/>
          <w:sz w:val="32"/>
          <w:szCs w:val="32"/>
          <w:lang w:val="en-US" w:eastAsia="zh-CN"/>
        </w:rPr>
        <w:t>八、下一步改进措施</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default" w:ascii="仿宋_GB2312" w:hAnsi="仿宋_GB2312" w:eastAsia="仿宋_GB2312" w:cs="仿宋_GB2312"/>
          <w:color w:val="000000"/>
          <w:kern w:val="0"/>
          <w:sz w:val="32"/>
          <w:szCs w:val="32"/>
          <w:lang w:val="en-US" w:eastAsia="zh-CN" w:bidi="ar-SA"/>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r>
        <w:rPr>
          <w:rFonts w:hint="eastAsia" w:ascii="仿宋_GB2312" w:hAnsi="仿宋_GB2312" w:eastAsia="仿宋_GB2312" w:cs="仿宋_GB2312"/>
          <w:color w:val="000000"/>
          <w:kern w:val="0"/>
          <w:sz w:val="32"/>
          <w:szCs w:val="32"/>
          <w:lang w:val="en-US" w:eastAsia="zh-CN" w:bidi="ar-SA"/>
        </w:rPr>
        <w:t>来年单位将根据当年工作计划科学、完整的申报绩效目标。</w:t>
      </w:r>
    </w:p>
    <w:p>
      <w:pPr>
        <w:widowControl/>
        <w:spacing w:line="500" w:lineRule="exact"/>
        <w:ind w:firstLine="640" w:firstLineChars="200"/>
        <w:rPr>
          <w:rFonts w:hint="eastAsia" w:eastAsia="黑体"/>
          <w:sz w:val="32"/>
          <w:szCs w:val="32"/>
          <w:lang w:val="en-US" w:eastAsia="zh-CN"/>
        </w:rPr>
      </w:pPr>
      <w:r>
        <w:rPr>
          <w:rFonts w:hint="eastAsia" w:eastAsia="黑体"/>
          <w:sz w:val="32"/>
          <w:szCs w:val="32"/>
          <w:lang w:val="en-US" w:eastAsia="zh-CN"/>
        </w:rPr>
        <w:t>九、部门整体支出绩效自评结果拟应用和公开情况</w:t>
      </w:r>
    </w:p>
    <w:p>
      <w:pPr>
        <w:widowControl/>
        <w:spacing w:line="500"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根据市财政相关部门统一部署，我单位2021年部门整体支出绩效自评情况将在网站上公开，接受社会监督。对绩效自评工作中发现的问题及时整改，解决好绩效评价管理中存在的问题，提高工作效能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B2B67"/>
    <w:rsid w:val="0D5B4EC1"/>
    <w:rsid w:val="180B2B67"/>
    <w:rsid w:val="28212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eastAsia="宋体"/>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2022-09-23T07:40:00Z</dcterms:created>
  <dc:creator>小朱</dc:creator>
  <cp:lastModifiedBy>小朱</cp:lastModifiedBy>
  <dcterms:modified xsi:type="dcterms:W3CDTF">2022-09-23T07:57:19Z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